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57" w:rsidRDefault="00341E57" w:rsidP="00341E57">
      <w:pPr>
        <w:spacing w:line="500" w:lineRule="exact"/>
        <w:jc w:val="center"/>
        <w:rPr>
          <w:rFonts w:eastAsia="SimHei"/>
          <w:b/>
          <w:sz w:val="32"/>
          <w:szCs w:val="32"/>
        </w:rPr>
      </w:pPr>
      <w:r>
        <w:rPr>
          <w:rFonts w:eastAsia="SimHei"/>
          <w:b/>
          <w:sz w:val="32"/>
          <w:szCs w:val="32"/>
        </w:rPr>
        <w:t>Project Description</w:t>
      </w:r>
    </w:p>
    <w:p w:rsidR="00341E57" w:rsidRDefault="00341E57" w:rsidP="00341E57">
      <w:pPr>
        <w:spacing w:line="340" w:lineRule="exact"/>
        <w:jc w:val="center"/>
        <w:rPr>
          <w:rFonts w:eastAsia="SimHei"/>
          <w:b/>
          <w:sz w:val="28"/>
          <w:szCs w:val="36"/>
        </w:rPr>
      </w:pPr>
    </w:p>
    <w:tbl>
      <w:tblPr>
        <w:tblW w:w="10879" w:type="dxa"/>
        <w:jc w:val="center"/>
        <w:tblInd w:w="46" w:type="dxa"/>
        <w:tblBorders>
          <w:top w:val="single" w:sz="4" w:space="0" w:color="auto"/>
          <w:left w:val="single" w:sz="4" w:space="0" w:color="auto"/>
          <w:bottom w:val="single" w:sz="4" w:space="0" w:color="auto"/>
          <w:right w:val="single" w:sz="4" w:space="0" w:color="auto"/>
        </w:tblBorders>
        <w:tblLayout w:type="fixed"/>
        <w:tblLook w:val="04A0"/>
      </w:tblPr>
      <w:tblGrid>
        <w:gridCol w:w="1240"/>
        <w:gridCol w:w="502"/>
        <w:gridCol w:w="2386"/>
        <w:gridCol w:w="1613"/>
        <w:gridCol w:w="867"/>
        <w:gridCol w:w="933"/>
        <w:gridCol w:w="3338"/>
      </w:tblGrid>
      <w:tr w:rsidR="00341E57" w:rsidTr="00E32503">
        <w:trPr>
          <w:trHeight w:hRule="exact" w:val="739"/>
          <w:jc w:val="center"/>
        </w:trPr>
        <w:tc>
          <w:tcPr>
            <w:tcW w:w="1742" w:type="dxa"/>
            <w:gridSpan w:val="2"/>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 xml:space="preserve">Name </w:t>
            </w:r>
          </w:p>
        </w:tc>
        <w:tc>
          <w:tcPr>
            <w:tcW w:w="9137" w:type="dxa"/>
            <w:gridSpan w:val="5"/>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300" w:lineRule="exact"/>
              <w:ind w:firstLineChars="103" w:firstLine="216"/>
              <w:jc w:val="center"/>
              <w:rPr>
                <w:szCs w:val="21"/>
              </w:rPr>
            </w:pPr>
            <w:r>
              <w:rPr>
                <w:szCs w:val="21"/>
              </w:rPr>
              <w:t>201</w:t>
            </w:r>
            <w:r>
              <w:rPr>
                <w:rFonts w:hint="eastAsia"/>
                <w:szCs w:val="21"/>
              </w:rPr>
              <w:t>8</w:t>
            </w:r>
            <w:r>
              <w:rPr>
                <w:szCs w:val="21"/>
              </w:rPr>
              <w:t xml:space="preserve"> Training Course on Clinical Application of Chinese Acupuncture &amp;</w:t>
            </w:r>
            <w:proofErr w:type="spellStart"/>
            <w:r>
              <w:rPr>
                <w:szCs w:val="21"/>
              </w:rPr>
              <w:t>Moxibustion</w:t>
            </w:r>
            <w:proofErr w:type="spellEnd"/>
            <w:r>
              <w:rPr>
                <w:szCs w:val="21"/>
              </w:rPr>
              <w:t xml:space="preserve"> as well as </w:t>
            </w:r>
            <w:proofErr w:type="spellStart"/>
            <w:r>
              <w:rPr>
                <w:szCs w:val="21"/>
              </w:rPr>
              <w:t>Tuina</w:t>
            </w:r>
            <w:proofErr w:type="spellEnd"/>
            <w:r>
              <w:rPr>
                <w:szCs w:val="21"/>
              </w:rPr>
              <w:t xml:space="preserve"> for Developing Countries</w:t>
            </w:r>
          </w:p>
        </w:tc>
      </w:tr>
      <w:tr w:rsidR="00341E57" w:rsidTr="00E32503">
        <w:trPr>
          <w:trHeight w:hRule="exact" w:val="644"/>
          <w:jc w:val="center"/>
        </w:trPr>
        <w:tc>
          <w:tcPr>
            <w:tcW w:w="1742" w:type="dxa"/>
            <w:gridSpan w:val="2"/>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Organizer</w:t>
            </w:r>
          </w:p>
        </w:tc>
        <w:tc>
          <w:tcPr>
            <w:tcW w:w="9137" w:type="dxa"/>
            <w:gridSpan w:val="5"/>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before="100" w:beforeAutospacing="1" w:after="100" w:afterAutospacing="1" w:line="260" w:lineRule="exact"/>
              <w:ind w:firstLineChars="104" w:firstLine="218"/>
              <w:jc w:val="center"/>
              <w:rPr>
                <w:szCs w:val="21"/>
              </w:rPr>
            </w:pPr>
            <w:r>
              <w:rPr>
                <w:color w:val="000000"/>
                <w:szCs w:val="21"/>
              </w:rPr>
              <w:t xml:space="preserve">International Exchange Center of </w:t>
            </w:r>
            <w:bookmarkStart w:id="0" w:name="OLE_LINK1"/>
            <w:bookmarkStart w:id="1" w:name="OLE_LINK6"/>
            <w:r w:rsidRPr="009D6CB6">
              <w:rPr>
                <w:color w:val="000000"/>
                <w:szCs w:val="21"/>
              </w:rPr>
              <w:t xml:space="preserve">Shanxi Provincial Health and </w:t>
            </w:r>
            <w:r>
              <w:rPr>
                <w:rFonts w:hint="eastAsia"/>
                <w:color w:val="000000"/>
                <w:szCs w:val="21"/>
              </w:rPr>
              <w:t>F</w:t>
            </w:r>
            <w:r w:rsidRPr="009D6CB6">
              <w:rPr>
                <w:color w:val="000000"/>
                <w:szCs w:val="21"/>
              </w:rPr>
              <w:t xml:space="preserve">amily </w:t>
            </w:r>
            <w:r>
              <w:rPr>
                <w:rFonts w:hint="eastAsia"/>
                <w:color w:val="000000"/>
                <w:szCs w:val="21"/>
              </w:rPr>
              <w:t>P</w:t>
            </w:r>
            <w:r w:rsidRPr="009D6CB6">
              <w:rPr>
                <w:color w:val="000000"/>
                <w:szCs w:val="21"/>
              </w:rPr>
              <w:t xml:space="preserve">lanning </w:t>
            </w:r>
            <w:r>
              <w:rPr>
                <w:rFonts w:hint="eastAsia"/>
                <w:color w:val="000000"/>
                <w:szCs w:val="21"/>
              </w:rPr>
              <w:t>C</w:t>
            </w:r>
            <w:r w:rsidRPr="009D6CB6">
              <w:rPr>
                <w:color w:val="000000"/>
                <w:szCs w:val="21"/>
              </w:rPr>
              <w:t>ommission</w:t>
            </w:r>
            <w:bookmarkEnd w:id="0"/>
            <w:bookmarkEnd w:id="1"/>
          </w:p>
        </w:tc>
      </w:tr>
      <w:tr w:rsidR="00341E57" w:rsidTr="00E32503">
        <w:trPr>
          <w:trHeight w:hRule="exact" w:val="660"/>
          <w:jc w:val="center"/>
        </w:trPr>
        <w:tc>
          <w:tcPr>
            <w:tcW w:w="1742" w:type="dxa"/>
            <w:gridSpan w:val="2"/>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Time</w:t>
            </w:r>
          </w:p>
        </w:tc>
        <w:tc>
          <w:tcPr>
            <w:tcW w:w="3999" w:type="dxa"/>
            <w:gridSpan w:val="2"/>
            <w:tcBorders>
              <w:top w:val="single" w:sz="4" w:space="0" w:color="auto"/>
              <w:left w:val="single" w:sz="4" w:space="0" w:color="auto"/>
              <w:bottom w:val="single" w:sz="4" w:space="0" w:color="auto"/>
              <w:right w:val="single" w:sz="4" w:space="0" w:color="auto"/>
            </w:tcBorders>
            <w:vAlign w:val="center"/>
          </w:tcPr>
          <w:p w:rsidR="00341E57" w:rsidRDefault="00643258" w:rsidP="00E32503">
            <w:pPr>
              <w:spacing w:line="260" w:lineRule="exact"/>
              <w:ind w:firstLineChars="104" w:firstLine="218"/>
              <w:jc w:val="center"/>
              <w:rPr>
                <w:color w:val="000000"/>
                <w:szCs w:val="21"/>
              </w:rPr>
            </w:pPr>
            <w:bookmarkStart w:id="2" w:name="OLE_LINK8"/>
            <w:bookmarkStart w:id="3" w:name="OLE_LINK7"/>
            <w:bookmarkStart w:id="4" w:name="OLE_LINK4"/>
            <w:bookmarkStart w:id="5" w:name="OLE_LINK5"/>
            <w:r>
              <w:rPr>
                <w:color w:val="000000"/>
                <w:szCs w:val="21"/>
              </w:rPr>
              <w:t>May 24</w:t>
            </w:r>
            <w:r w:rsidR="00341E57">
              <w:rPr>
                <w:color w:val="000000"/>
                <w:szCs w:val="21"/>
                <w:vertAlign w:val="superscript"/>
              </w:rPr>
              <w:t>th</w:t>
            </w:r>
            <w:r w:rsidR="00341E57">
              <w:rPr>
                <w:rFonts w:hint="eastAsia"/>
                <w:color w:val="000000"/>
                <w:szCs w:val="21"/>
              </w:rPr>
              <w:t>-</w:t>
            </w:r>
            <w:r w:rsidR="00341E57">
              <w:rPr>
                <w:color w:val="000000"/>
                <w:szCs w:val="21"/>
              </w:rPr>
              <w:t xml:space="preserve"> Jun</w:t>
            </w:r>
            <w:r>
              <w:rPr>
                <w:rFonts w:hint="eastAsia"/>
                <w:color w:val="000000"/>
                <w:szCs w:val="21"/>
              </w:rPr>
              <w:t xml:space="preserve">e </w:t>
            </w:r>
            <w:r>
              <w:rPr>
                <w:color w:val="000000"/>
                <w:szCs w:val="21"/>
              </w:rPr>
              <w:t>22</w:t>
            </w:r>
            <w:r w:rsidR="00341E57">
              <w:rPr>
                <w:color w:val="000000"/>
                <w:szCs w:val="21"/>
                <w:vertAlign w:val="superscript"/>
              </w:rPr>
              <w:t>th</w:t>
            </w:r>
            <w:bookmarkEnd w:id="2"/>
            <w:bookmarkEnd w:id="3"/>
            <w:r w:rsidR="00341E57">
              <w:rPr>
                <w:color w:val="000000"/>
                <w:szCs w:val="21"/>
              </w:rPr>
              <w:t>, 201</w:t>
            </w:r>
            <w:bookmarkEnd w:id="4"/>
            <w:bookmarkEnd w:id="5"/>
            <w:r w:rsidR="00341E57">
              <w:rPr>
                <w:rFonts w:hint="eastAsia"/>
                <w:color w:val="000000"/>
                <w:szCs w:val="21"/>
              </w:rPr>
              <w:t>8</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Language</w:t>
            </w:r>
          </w:p>
        </w:tc>
        <w:tc>
          <w:tcPr>
            <w:tcW w:w="3338" w:type="dxa"/>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ind w:firstLineChars="104" w:firstLine="218"/>
              <w:jc w:val="center"/>
              <w:rPr>
                <w:color w:val="000000"/>
                <w:szCs w:val="21"/>
              </w:rPr>
            </w:pPr>
            <w:r>
              <w:rPr>
                <w:color w:val="000000"/>
                <w:szCs w:val="21"/>
              </w:rPr>
              <w:t>English</w:t>
            </w:r>
          </w:p>
        </w:tc>
      </w:tr>
      <w:tr w:rsidR="00341E57" w:rsidTr="00E32503">
        <w:trPr>
          <w:trHeight w:hRule="exact" w:val="668"/>
          <w:jc w:val="center"/>
        </w:trPr>
        <w:tc>
          <w:tcPr>
            <w:tcW w:w="1742" w:type="dxa"/>
            <w:gridSpan w:val="2"/>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Invited Countries</w:t>
            </w:r>
          </w:p>
        </w:tc>
        <w:tc>
          <w:tcPr>
            <w:tcW w:w="9137" w:type="dxa"/>
            <w:gridSpan w:val="5"/>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before="100" w:beforeAutospacing="1" w:after="100" w:afterAutospacing="1" w:line="260" w:lineRule="exact"/>
              <w:ind w:firstLineChars="104" w:firstLine="218"/>
              <w:jc w:val="center"/>
              <w:rPr>
                <w:szCs w:val="21"/>
              </w:rPr>
            </w:pPr>
            <w:r>
              <w:rPr>
                <w:color w:val="000000"/>
                <w:kern w:val="0"/>
                <w:szCs w:val="21"/>
              </w:rPr>
              <w:t>To invite the medical staff (doctors, nurses or related technicians) from the developing countries</w:t>
            </w:r>
          </w:p>
        </w:tc>
      </w:tr>
      <w:tr w:rsidR="00341E57" w:rsidTr="00E32503">
        <w:trPr>
          <w:trHeight w:hRule="exact" w:val="618"/>
          <w:jc w:val="center"/>
        </w:trPr>
        <w:tc>
          <w:tcPr>
            <w:tcW w:w="1742" w:type="dxa"/>
            <w:gridSpan w:val="2"/>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Number of Participants</w:t>
            </w:r>
          </w:p>
        </w:tc>
        <w:tc>
          <w:tcPr>
            <w:tcW w:w="9137" w:type="dxa"/>
            <w:gridSpan w:val="5"/>
            <w:tcBorders>
              <w:top w:val="single" w:sz="4" w:space="0" w:color="auto"/>
              <w:left w:val="single" w:sz="4" w:space="0" w:color="auto"/>
              <w:bottom w:val="single" w:sz="4" w:space="0" w:color="auto"/>
              <w:right w:val="single" w:sz="4" w:space="0" w:color="auto"/>
            </w:tcBorders>
            <w:vAlign w:val="center"/>
          </w:tcPr>
          <w:p w:rsidR="00341E57" w:rsidRDefault="00643258" w:rsidP="00E32503">
            <w:pPr>
              <w:spacing w:line="260" w:lineRule="exact"/>
              <w:ind w:firstLineChars="104" w:firstLine="218"/>
              <w:jc w:val="center"/>
              <w:rPr>
                <w:color w:val="000000"/>
                <w:szCs w:val="21"/>
              </w:rPr>
            </w:pPr>
            <w:r>
              <w:rPr>
                <w:szCs w:val="21"/>
              </w:rPr>
              <w:t>10</w:t>
            </w:r>
            <w:r w:rsidR="00341E57" w:rsidRPr="00984A23">
              <w:rPr>
                <w:rFonts w:hint="eastAsia"/>
                <w:szCs w:val="21"/>
              </w:rPr>
              <w:t xml:space="preserve"> particip</w:t>
            </w:r>
            <w:r w:rsidR="00341E57">
              <w:rPr>
                <w:rFonts w:hint="eastAsia"/>
                <w:color w:val="000000"/>
                <w:szCs w:val="21"/>
              </w:rPr>
              <w:t>ants</w:t>
            </w:r>
          </w:p>
        </w:tc>
      </w:tr>
      <w:tr w:rsidR="00341E57" w:rsidTr="00E32503">
        <w:trPr>
          <w:trHeight w:hRule="exact" w:val="658"/>
          <w:jc w:val="center"/>
        </w:trPr>
        <w:tc>
          <w:tcPr>
            <w:tcW w:w="1742" w:type="dxa"/>
            <w:gridSpan w:val="2"/>
            <w:vMerge w:val="restart"/>
            <w:tcBorders>
              <w:top w:val="single" w:sz="4" w:space="0" w:color="auto"/>
              <w:left w:val="single" w:sz="4" w:space="0" w:color="auto"/>
              <w:right w:val="single" w:sz="4" w:space="0" w:color="auto"/>
            </w:tcBorders>
            <w:vAlign w:val="center"/>
          </w:tcPr>
          <w:p w:rsidR="00341E57" w:rsidRDefault="00341E57" w:rsidP="00E32503">
            <w:pPr>
              <w:spacing w:line="260" w:lineRule="exact"/>
              <w:ind w:firstLineChars="104" w:firstLine="218"/>
              <w:jc w:val="center"/>
              <w:rPr>
                <w:color w:val="000000"/>
                <w:szCs w:val="21"/>
              </w:rPr>
            </w:pPr>
            <w:r>
              <w:rPr>
                <w:color w:val="000000"/>
                <w:szCs w:val="21"/>
              </w:rPr>
              <w:t>Requirements for the Participants</w:t>
            </w:r>
          </w:p>
        </w:tc>
        <w:tc>
          <w:tcPr>
            <w:tcW w:w="2386" w:type="dxa"/>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Age</w:t>
            </w:r>
          </w:p>
        </w:tc>
        <w:tc>
          <w:tcPr>
            <w:tcW w:w="6751" w:type="dxa"/>
            <w:gridSpan w:val="4"/>
            <w:tcBorders>
              <w:top w:val="single" w:sz="4" w:space="0" w:color="auto"/>
              <w:left w:val="single" w:sz="4" w:space="0" w:color="auto"/>
              <w:bottom w:val="single" w:sz="4" w:space="0" w:color="auto"/>
              <w:right w:val="single" w:sz="4" w:space="0" w:color="auto"/>
            </w:tcBorders>
            <w:vAlign w:val="center"/>
          </w:tcPr>
          <w:p w:rsidR="00341E57" w:rsidRDefault="004536DA" w:rsidP="0097105E">
            <w:pPr>
              <w:spacing w:line="320" w:lineRule="exact"/>
              <w:rPr>
                <w:color w:val="000000"/>
                <w:szCs w:val="21"/>
              </w:rPr>
            </w:pPr>
            <w:r w:rsidRPr="004536DA">
              <w:rPr>
                <w:szCs w:val="21"/>
              </w:rPr>
              <w:t>Under 45 for officials at or under director’s level</w:t>
            </w:r>
          </w:p>
        </w:tc>
      </w:tr>
      <w:tr w:rsidR="00341E57" w:rsidTr="00E32503">
        <w:trPr>
          <w:trHeight w:hRule="exact" w:val="2073"/>
          <w:jc w:val="center"/>
        </w:trPr>
        <w:tc>
          <w:tcPr>
            <w:tcW w:w="1742" w:type="dxa"/>
            <w:gridSpan w:val="2"/>
            <w:vMerge/>
            <w:tcBorders>
              <w:left w:val="single" w:sz="4" w:space="0" w:color="auto"/>
              <w:right w:val="single" w:sz="4" w:space="0" w:color="auto"/>
            </w:tcBorders>
            <w:vAlign w:val="center"/>
          </w:tcPr>
          <w:p w:rsidR="00341E57" w:rsidRDefault="00341E57" w:rsidP="00E32503">
            <w:pPr>
              <w:spacing w:line="260" w:lineRule="exact"/>
              <w:ind w:firstLineChars="104" w:firstLine="218"/>
              <w:jc w:val="center"/>
              <w:rPr>
                <w:color w:val="000000"/>
                <w:szCs w:val="21"/>
              </w:rPr>
            </w:pPr>
          </w:p>
        </w:tc>
        <w:tc>
          <w:tcPr>
            <w:tcW w:w="2386" w:type="dxa"/>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Health</w:t>
            </w:r>
          </w:p>
        </w:tc>
        <w:tc>
          <w:tcPr>
            <w:tcW w:w="6751" w:type="dxa"/>
            <w:gridSpan w:val="4"/>
            <w:tcBorders>
              <w:top w:val="single" w:sz="4" w:space="0" w:color="auto"/>
              <w:left w:val="single" w:sz="4" w:space="0" w:color="auto"/>
              <w:bottom w:val="single" w:sz="4" w:space="0" w:color="auto"/>
              <w:right w:val="single" w:sz="4" w:space="0" w:color="auto"/>
            </w:tcBorders>
            <w:vAlign w:val="center"/>
          </w:tcPr>
          <w:p w:rsidR="00341E57" w:rsidRDefault="00341E57" w:rsidP="00EC3D89">
            <w:pPr>
              <w:spacing w:beforeLines="50" w:after="100" w:afterAutospacing="1" w:line="260" w:lineRule="exact"/>
              <w:rPr>
                <w:color w:val="000000"/>
                <w:szCs w:val="21"/>
              </w:rPr>
            </w:pPr>
            <w:r>
              <w:rPr>
                <w:color w:val="000000"/>
                <w:szCs w:val="21"/>
              </w:rPr>
              <w:t>In good health with health certificate issued by the local public hospitals; without diseases with which entry to China is disallowed by China’s laws and regulations; without severe chronic diseases such as severe</w:t>
            </w:r>
            <w:r w:rsidR="00EC3D89">
              <w:rPr>
                <w:color w:val="000000"/>
                <w:szCs w:val="21"/>
                <w:lang w:val="mk-MK"/>
              </w:rPr>
              <w:t xml:space="preserve"> </w:t>
            </w:r>
            <w:r>
              <w:rPr>
                <w:rFonts w:hint="eastAsia"/>
                <w:color w:val="000000"/>
                <w:szCs w:val="21"/>
              </w:rPr>
              <w:t>hypertension</w:t>
            </w:r>
            <w:r>
              <w:rPr>
                <w:color w:val="000000"/>
                <w:szCs w:val="21"/>
              </w:rPr>
              <w:t>, cardiovascular/</w:t>
            </w:r>
            <w:proofErr w:type="spellStart"/>
            <w:r>
              <w:rPr>
                <w:szCs w:val="21"/>
              </w:rPr>
              <w:t>cerebrovascular</w:t>
            </w:r>
            <w:proofErr w:type="spellEnd"/>
            <w:r>
              <w:rPr>
                <w:color w:val="000000"/>
                <w:szCs w:val="21"/>
              </w:rPr>
              <w:t xml:space="preserve"> diseases and diabetes; without mental diseases or epidemic diseases that are likely to cause serious threat to public health; not in the process of </w:t>
            </w:r>
            <w:r>
              <w:rPr>
                <w:szCs w:val="21"/>
              </w:rPr>
              <w:t>recovering</w:t>
            </w:r>
            <w:r>
              <w:rPr>
                <w:color w:val="000000"/>
                <w:szCs w:val="21"/>
              </w:rPr>
              <w:t xml:space="preserve"> after a major operation or in the </w:t>
            </w:r>
            <w:r>
              <w:rPr>
                <w:rFonts w:hint="eastAsia"/>
                <w:color w:val="000000"/>
                <w:szCs w:val="21"/>
              </w:rPr>
              <w:t>period</w:t>
            </w:r>
            <w:r>
              <w:rPr>
                <w:color w:val="000000"/>
                <w:szCs w:val="21"/>
              </w:rPr>
              <w:t xml:space="preserve"> of acute</w:t>
            </w:r>
            <w:r>
              <w:rPr>
                <w:rFonts w:hint="eastAsia"/>
                <w:color w:val="000000"/>
                <w:szCs w:val="21"/>
              </w:rPr>
              <w:t>-outbreak</w:t>
            </w:r>
            <w:r>
              <w:rPr>
                <w:color w:val="000000"/>
                <w:szCs w:val="21"/>
              </w:rPr>
              <w:t xml:space="preserve"> diseases; not seriously disabled or pregnant</w:t>
            </w:r>
            <w:r>
              <w:rPr>
                <w:rFonts w:hint="eastAsia"/>
                <w:color w:val="000000"/>
                <w:szCs w:val="21"/>
              </w:rPr>
              <w:t>.</w:t>
            </w:r>
          </w:p>
          <w:p w:rsidR="00341E57" w:rsidRDefault="00341E57" w:rsidP="00E32503">
            <w:pPr>
              <w:spacing w:before="100" w:beforeAutospacing="1" w:after="100" w:afterAutospacing="1" w:line="260" w:lineRule="exact"/>
              <w:ind w:firstLineChars="104" w:firstLine="218"/>
              <w:rPr>
                <w:color w:val="000000"/>
                <w:szCs w:val="21"/>
              </w:rPr>
            </w:pPr>
          </w:p>
        </w:tc>
      </w:tr>
      <w:tr w:rsidR="00341E57" w:rsidTr="00E32503">
        <w:trPr>
          <w:trHeight w:hRule="exact" w:val="584"/>
          <w:jc w:val="center"/>
        </w:trPr>
        <w:tc>
          <w:tcPr>
            <w:tcW w:w="1742" w:type="dxa"/>
            <w:gridSpan w:val="2"/>
            <w:vMerge/>
            <w:tcBorders>
              <w:left w:val="single" w:sz="4" w:space="0" w:color="auto"/>
              <w:right w:val="single" w:sz="4" w:space="0" w:color="auto"/>
            </w:tcBorders>
            <w:vAlign w:val="center"/>
          </w:tcPr>
          <w:p w:rsidR="00341E57" w:rsidRDefault="00341E57" w:rsidP="00E32503">
            <w:pPr>
              <w:spacing w:line="260" w:lineRule="exact"/>
              <w:ind w:firstLineChars="104" w:firstLine="218"/>
              <w:jc w:val="center"/>
              <w:rPr>
                <w:color w:val="000000"/>
                <w:szCs w:val="21"/>
              </w:rPr>
            </w:pPr>
          </w:p>
        </w:tc>
        <w:tc>
          <w:tcPr>
            <w:tcW w:w="2386" w:type="dxa"/>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 xml:space="preserve">Language </w:t>
            </w:r>
          </w:p>
        </w:tc>
        <w:tc>
          <w:tcPr>
            <w:tcW w:w="6751" w:type="dxa"/>
            <w:gridSpan w:val="4"/>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300" w:lineRule="exact"/>
              <w:rPr>
                <w:color w:val="000000"/>
                <w:szCs w:val="21"/>
              </w:rPr>
            </w:pPr>
            <w:r>
              <w:rPr>
                <w:color w:val="000000"/>
                <w:szCs w:val="21"/>
              </w:rPr>
              <w:t>Capable of listening, speaking, reading and writing in English</w:t>
            </w:r>
          </w:p>
        </w:tc>
      </w:tr>
      <w:tr w:rsidR="00341E57" w:rsidTr="00E32503">
        <w:trPr>
          <w:trHeight w:hRule="exact" w:val="775"/>
          <w:jc w:val="center"/>
        </w:trPr>
        <w:tc>
          <w:tcPr>
            <w:tcW w:w="1742" w:type="dxa"/>
            <w:gridSpan w:val="2"/>
            <w:vMerge/>
            <w:tcBorders>
              <w:left w:val="single" w:sz="4" w:space="0" w:color="auto"/>
              <w:bottom w:val="single" w:sz="4" w:space="0" w:color="auto"/>
              <w:right w:val="single" w:sz="4" w:space="0" w:color="auto"/>
            </w:tcBorders>
            <w:vAlign w:val="center"/>
          </w:tcPr>
          <w:p w:rsidR="00341E57" w:rsidRDefault="00341E57" w:rsidP="00E32503">
            <w:pPr>
              <w:spacing w:line="260" w:lineRule="exact"/>
              <w:ind w:firstLineChars="104" w:firstLine="218"/>
              <w:jc w:val="center"/>
              <w:rPr>
                <w:color w:val="000000"/>
                <w:szCs w:val="21"/>
              </w:rPr>
            </w:pPr>
          </w:p>
        </w:tc>
        <w:tc>
          <w:tcPr>
            <w:tcW w:w="2386" w:type="dxa"/>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Others</w:t>
            </w:r>
          </w:p>
        </w:tc>
        <w:tc>
          <w:tcPr>
            <w:tcW w:w="6751" w:type="dxa"/>
            <w:gridSpan w:val="4"/>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300" w:lineRule="exact"/>
              <w:jc w:val="left"/>
              <w:rPr>
                <w:szCs w:val="21"/>
              </w:rPr>
            </w:pPr>
            <w:r w:rsidRPr="0062514D">
              <w:rPr>
                <w:rFonts w:hint="eastAsia"/>
                <w:szCs w:val="21"/>
              </w:rPr>
              <w:t>Participants are not allowed to bring family members or friends during the seminar</w:t>
            </w:r>
          </w:p>
        </w:tc>
      </w:tr>
      <w:tr w:rsidR="00341E57" w:rsidTr="00E32503">
        <w:trPr>
          <w:trHeight w:hRule="exact" w:val="555"/>
          <w:jc w:val="center"/>
        </w:trPr>
        <w:tc>
          <w:tcPr>
            <w:tcW w:w="1742" w:type="dxa"/>
            <w:gridSpan w:val="2"/>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Host City</w:t>
            </w:r>
          </w:p>
        </w:tc>
        <w:tc>
          <w:tcPr>
            <w:tcW w:w="2386" w:type="dxa"/>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szCs w:val="21"/>
              </w:rPr>
            </w:pPr>
            <w:r>
              <w:rPr>
                <w:kern w:val="0"/>
                <w:szCs w:val="21"/>
              </w:rPr>
              <w:t>Taiyuan, Shanxi Province</w:t>
            </w: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 xml:space="preserve">Local Temperature </w:t>
            </w:r>
          </w:p>
        </w:tc>
        <w:tc>
          <w:tcPr>
            <w:tcW w:w="4271" w:type="dxa"/>
            <w:gridSpan w:val="2"/>
            <w:tcBorders>
              <w:top w:val="single" w:sz="4" w:space="0" w:color="auto"/>
              <w:left w:val="single" w:sz="4" w:space="0" w:color="auto"/>
              <w:bottom w:val="single" w:sz="4" w:space="0" w:color="auto"/>
              <w:right w:val="single" w:sz="4" w:space="0" w:color="auto"/>
            </w:tcBorders>
            <w:vAlign w:val="center"/>
          </w:tcPr>
          <w:p w:rsidR="00341E57" w:rsidRDefault="00341E57" w:rsidP="006B7C00">
            <w:pPr>
              <w:spacing w:before="100" w:beforeAutospacing="1" w:after="100" w:afterAutospacing="1" w:line="260" w:lineRule="exact"/>
              <w:ind w:firstLineChars="104" w:firstLine="218"/>
              <w:jc w:val="center"/>
              <w:rPr>
                <w:szCs w:val="21"/>
              </w:rPr>
            </w:pPr>
            <w:r>
              <w:rPr>
                <w:rFonts w:hint="eastAsia"/>
                <w:szCs w:val="21"/>
              </w:rPr>
              <w:t>6</w:t>
            </w:r>
            <w:r>
              <w:rPr>
                <w:szCs w:val="21"/>
              </w:rPr>
              <w:t>-</w:t>
            </w:r>
            <w:r>
              <w:rPr>
                <w:rFonts w:hint="eastAsia"/>
                <w:szCs w:val="21"/>
              </w:rPr>
              <w:t>28</w:t>
            </w:r>
            <w:r>
              <w:rPr>
                <w:rFonts w:hAnsi="SimSun"/>
                <w:szCs w:val="21"/>
              </w:rPr>
              <w:t>℃</w:t>
            </w:r>
          </w:p>
        </w:tc>
      </w:tr>
      <w:tr w:rsidR="00341E57" w:rsidTr="00E32503">
        <w:trPr>
          <w:trHeight w:hRule="exact" w:val="1647"/>
          <w:jc w:val="center"/>
        </w:trPr>
        <w:tc>
          <w:tcPr>
            <w:tcW w:w="1742" w:type="dxa"/>
            <w:gridSpan w:val="2"/>
            <w:tcBorders>
              <w:top w:val="single" w:sz="4" w:space="0" w:color="auto"/>
              <w:left w:val="single" w:sz="4" w:space="0" w:color="auto"/>
              <w:bottom w:val="single" w:sz="4" w:space="0" w:color="auto"/>
              <w:right w:val="single" w:sz="4" w:space="0" w:color="auto"/>
            </w:tcBorders>
            <w:vAlign w:val="center"/>
          </w:tcPr>
          <w:p w:rsidR="00341E57" w:rsidRPr="009D6CB6" w:rsidRDefault="00341E57" w:rsidP="00E32503">
            <w:pPr>
              <w:spacing w:line="260" w:lineRule="exact"/>
              <w:jc w:val="center"/>
              <w:rPr>
                <w:color w:val="FF0000"/>
                <w:szCs w:val="21"/>
              </w:rPr>
            </w:pPr>
            <w:r w:rsidRPr="00F26B87">
              <w:rPr>
                <w:szCs w:val="21"/>
              </w:rPr>
              <w:t>Cities to visit</w:t>
            </w:r>
          </w:p>
        </w:tc>
        <w:tc>
          <w:tcPr>
            <w:tcW w:w="2386" w:type="dxa"/>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szCs w:val="21"/>
              </w:rPr>
            </w:pPr>
            <w:r>
              <w:rPr>
                <w:szCs w:val="21"/>
              </w:rPr>
              <w:t>Beijing</w:t>
            </w:r>
            <w:r>
              <w:rPr>
                <w:rFonts w:hint="eastAsia"/>
                <w:szCs w:val="21"/>
              </w:rPr>
              <w:t xml:space="preserve">, </w:t>
            </w:r>
          </w:p>
          <w:p w:rsidR="00341E57" w:rsidRDefault="00341E57" w:rsidP="00E32503">
            <w:pPr>
              <w:spacing w:line="260" w:lineRule="exact"/>
              <w:jc w:val="center"/>
              <w:rPr>
                <w:szCs w:val="21"/>
              </w:rPr>
            </w:pPr>
            <w:r>
              <w:rPr>
                <w:szCs w:val="21"/>
              </w:rPr>
              <w:t>Datong</w:t>
            </w:r>
            <w:r>
              <w:rPr>
                <w:rFonts w:hint="eastAsia"/>
                <w:szCs w:val="21"/>
              </w:rPr>
              <w:t xml:space="preserve">, </w:t>
            </w:r>
            <w:proofErr w:type="spellStart"/>
            <w:r>
              <w:rPr>
                <w:szCs w:val="21"/>
              </w:rPr>
              <w:t>Xinzhou</w:t>
            </w:r>
            <w:r>
              <w:rPr>
                <w:rFonts w:hint="eastAsia"/>
                <w:szCs w:val="21"/>
              </w:rPr>
              <w:t>,Shuozhou</w:t>
            </w:r>
            <w:proofErr w:type="spellEnd"/>
            <w:r>
              <w:rPr>
                <w:rFonts w:hint="eastAsia"/>
                <w:szCs w:val="21"/>
              </w:rPr>
              <w:t xml:space="preserve">, </w:t>
            </w:r>
            <w:proofErr w:type="spellStart"/>
            <w:r>
              <w:rPr>
                <w:szCs w:val="21"/>
              </w:rPr>
              <w:t>Jinzh</w:t>
            </w:r>
            <w:r w:rsidRPr="000A3C29">
              <w:rPr>
                <w:szCs w:val="21"/>
              </w:rPr>
              <w:t>ong</w:t>
            </w:r>
            <w:proofErr w:type="spellEnd"/>
          </w:p>
          <w:p w:rsidR="00341E57" w:rsidRDefault="00341E57" w:rsidP="00E32503">
            <w:pPr>
              <w:spacing w:line="260" w:lineRule="exact"/>
              <w:jc w:val="center"/>
              <w:rPr>
                <w:szCs w:val="21"/>
              </w:rPr>
            </w:pPr>
            <w:r w:rsidRPr="000A3C29">
              <w:rPr>
                <w:szCs w:val="21"/>
              </w:rPr>
              <w:t>（</w:t>
            </w:r>
            <w:proofErr w:type="spellStart"/>
            <w:r w:rsidRPr="000A3C29">
              <w:rPr>
                <w:szCs w:val="21"/>
              </w:rPr>
              <w:t>Qi</w:t>
            </w:r>
            <w:proofErr w:type="spellEnd"/>
            <w:r w:rsidRPr="000A3C29">
              <w:rPr>
                <w:szCs w:val="21"/>
              </w:rPr>
              <w:t xml:space="preserve"> County, </w:t>
            </w:r>
            <w:proofErr w:type="spellStart"/>
            <w:r w:rsidRPr="000A3C29">
              <w:rPr>
                <w:szCs w:val="21"/>
              </w:rPr>
              <w:t>Pingyao</w:t>
            </w:r>
            <w:proofErr w:type="spellEnd"/>
            <w:r w:rsidRPr="000A3C29">
              <w:rPr>
                <w:szCs w:val="21"/>
              </w:rPr>
              <w:t xml:space="preserve"> County</w:t>
            </w:r>
            <w:r w:rsidRPr="000A3C29">
              <w:rPr>
                <w:szCs w:val="21"/>
              </w:rPr>
              <w:t>）</w:t>
            </w:r>
            <w:r>
              <w:rPr>
                <w:szCs w:val="21"/>
              </w:rPr>
              <w:t>, Shanxi Province</w:t>
            </w: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Local Temperature</w:t>
            </w:r>
          </w:p>
        </w:tc>
        <w:tc>
          <w:tcPr>
            <w:tcW w:w="4271" w:type="dxa"/>
            <w:gridSpan w:val="2"/>
            <w:tcBorders>
              <w:top w:val="single" w:sz="4" w:space="0" w:color="auto"/>
              <w:left w:val="single" w:sz="4" w:space="0" w:color="auto"/>
              <w:bottom w:val="single" w:sz="4" w:space="0" w:color="auto"/>
              <w:right w:val="single" w:sz="4" w:space="0" w:color="auto"/>
            </w:tcBorders>
            <w:vAlign w:val="center"/>
          </w:tcPr>
          <w:p w:rsidR="00341E57" w:rsidRPr="00E15F30" w:rsidRDefault="00341E57" w:rsidP="00E32503">
            <w:pPr>
              <w:spacing w:line="300" w:lineRule="exact"/>
              <w:ind w:firstLineChars="104" w:firstLine="218"/>
              <w:jc w:val="center"/>
              <w:rPr>
                <w:color w:val="000000"/>
                <w:szCs w:val="21"/>
              </w:rPr>
            </w:pPr>
            <w:r w:rsidRPr="00E15F30">
              <w:rPr>
                <w:szCs w:val="21"/>
              </w:rPr>
              <w:t>Beijing</w:t>
            </w:r>
            <w:r w:rsidRPr="00E15F30">
              <w:rPr>
                <w:color w:val="000000"/>
                <w:szCs w:val="21"/>
              </w:rPr>
              <w:t>8-30℃</w:t>
            </w:r>
          </w:p>
          <w:p w:rsidR="00341E57" w:rsidRPr="00E15F30" w:rsidRDefault="00341E57" w:rsidP="00E32503">
            <w:pPr>
              <w:spacing w:line="300" w:lineRule="exact"/>
              <w:ind w:firstLineChars="104" w:firstLine="218"/>
              <w:jc w:val="center"/>
              <w:rPr>
                <w:color w:val="000000"/>
                <w:szCs w:val="21"/>
              </w:rPr>
            </w:pPr>
            <w:r w:rsidRPr="00E15F30">
              <w:rPr>
                <w:szCs w:val="21"/>
              </w:rPr>
              <w:t>Datong 4</w:t>
            </w:r>
            <w:r w:rsidRPr="00E15F30">
              <w:rPr>
                <w:color w:val="000000"/>
                <w:szCs w:val="21"/>
              </w:rPr>
              <w:t>-25℃</w:t>
            </w:r>
          </w:p>
          <w:p w:rsidR="00341E57" w:rsidRDefault="00341E57" w:rsidP="00E32503">
            <w:pPr>
              <w:spacing w:line="300" w:lineRule="exact"/>
              <w:ind w:firstLineChars="104" w:firstLine="218"/>
              <w:jc w:val="center"/>
              <w:rPr>
                <w:rFonts w:hAnsi="SimSun"/>
                <w:szCs w:val="21"/>
              </w:rPr>
            </w:pPr>
            <w:r w:rsidRPr="00E15F30">
              <w:rPr>
                <w:szCs w:val="21"/>
              </w:rPr>
              <w:t>Xinzhou5-26</w:t>
            </w:r>
            <w:r w:rsidRPr="00E15F30">
              <w:rPr>
                <w:rFonts w:hAnsi="SimSun"/>
                <w:szCs w:val="21"/>
              </w:rPr>
              <w:t>℃</w:t>
            </w:r>
          </w:p>
          <w:p w:rsidR="00341E57" w:rsidRPr="00E15F30" w:rsidRDefault="00341E57" w:rsidP="00E32503">
            <w:pPr>
              <w:spacing w:line="300" w:lineRule="exact"/>
              <w:ind w:firstLineChars="104" w:firstLine="218"/>
              <w:jc w:val="center"/>
              <w:rPr>
                <w:color w:val="000000"/>
                <w:szCs w:val="21"/>
              </w:rPr>
            </w:pPr>
            <w:r>
              <w:rPr>
                <w:rFonts w:hAnsi="SimSun" w:hint="eastAsia"/>
                <w:szCs w:val="21"/>
              </w:rPr>
              <w:t>Shuozhou</w:t>
            </w:r>
            <w:r w:rsidRPr="00E15F30">
              <w:rPr>
                <w:szCs w:val="21"/>
              </w:rPr>
              <w:t>5-26</w:t>
            </w:r>
            <w:r w:rsidRPr="00E15F30">
              <w:rPr>
                <w:rFonts w:hAnsi="SimSun"/>
                <w:szCs w:val="21"/>
              </w:rPr>
              <w:t>℃</w:t>
            </w:r>
          </w:p>
          <w:p w:rsidR="00341E57" w:rsidRDefault="00341E57" w:rsidP="006B7C00">
            <w:pPr>
              <w:spacing w:line="300" w:lineRule="exact"/>
              <w:ind w:firstLineChars="104" w:firstLine="218"/>
              <w:jc w:val="center"/>
              <w:rPr>
                <w:color w:val="000000"/>
                <w:szCs w:val="21"/>
              </w:rPr>
            </w:pPr>
            <w:r w:rsidRPr="00E15F30">
              <w:rPr>
                <w:szCs w:val="21"/>
              </w:rPr>
              <w:t>Jinzhong6-27</w:t>
            </w:r>
            <w:r w:rsidRPr="00E15F30">
              <w:rPr>
                <w:rFonts w:hAnsi="SimSun"/>
                <w:szCs w:val="21"/>
              </w:rPr>
              <w:t>℃</w:t>
            </w:r>
          </w:p>
        </w:tc>
      </w:tr>
      <w:tr w:rsidR="00341E57" w:rsidTr="00E32503">
        <w:trPr>
          <w:trHeight w:hRule="exact" w:val="562"/>
          <w:jc w:val="center"/>
        </w:trPr>
        <w:tc>
          <w:tcPr>
            <w:tcW w:w="1742" w:type="dxa"/>
            <w:gridSpan w:val="2"/>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Notes</w:t>
            </w:r>
          </w:p>
        </w:tc>
        <w:tc>
          <w:tcPr>
            <w:tcW w:w="9137" w:type="dxa"/>
            <w:gridSpan w:val="5"/>
            <w:tcBorders>
              <w:top w:val="single" w:sz="4" w:space="0" w:color="auto"/>
              <w:left w:val="single" w:sz="4" w:space="0" w:color="auto"/>
              <w:bottom w:val="single" w:sz="4" w:space="0" w:color="auto"/>
              <w:right w:val="single" w:sz="4" w:space="0" w:color="auto"/>
            </w:tcBorders>
            <w:vAlign w:val="center"/>
          </w:tcPr>
          <w:p w:rsidR="00341E57" w:rsidRDefault="0017470D" w:rsidP="00E32503">
            <w:pPr>
              <w:spacing w:line="260" w:lineRule="exact"/>
              <w:ind w:firstLineChars="104" w:firstLine="218"/>
              <w:jc w:val="center"/>
              <w:rPr>
                <w:color w:val="000000"/>
                <w:szCs w:val="21"/>
              </w:rPr>
            </w:pPr>
            <w:r>
              <w:rPr>
                <w:rFonts w:hint="eastAsia"/>
                <w:color w:val="000000"/>
                <w:szCs w:val="21"/>
              </w:rPr>
              <w:t xml:space="preserve"> /</w:t>
            </w:r>
          </w:p>
        </w:tc>
      </w:tr>
      <w:tr w:rsidR="00341E57" w:rsidTr="00E32503">
        <w:trPr>
          <w:trHeight w:hRule="exact" w:val="572"/>
          <w:jc w:val="center"/>
        </w:trPr>
        <w:tc>
          <w:tcPr>
            <w:tcW w:w="1742" w:type="dxa"/>
            <w:gridSpan w:val="2"/>
            <w:vMerge w:val="restart"/>
            <w:tcBorders>
              <w:top w:val="single" w:sz="4" w:space="0" w:color="auto"/>
              <w:left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Contact of the Organizer</w:t>
            </w:r>
          </w:p>
        </w:tc>
        <w:tc>
          <w:tcPr>
            <w:tcW w:w="2386" w:type="dxa"/>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ind w:firstLineChars="104" w:firstLine="218"/>
              <w:jc w:val="center"/>
              <w:rPr>
                <w:color w:val="000000"/>
                <w:szCs w:val="21"/>
              </w:rPr>
            </w:pPr>
            <w:r>
              <w:rPr>
                <w:color w:val="000000"/>
                <w:szCs w:val="21"/>
              </w:rPr>
              <w:t>Contact Person(s)</w:t>
            </w:r>
          </w:p>
        </w:tc>
        <w:tc>
          <w:tcPr>
            <w:tcW w:w="6751" w:type="dxa"/>
            <w:gridSpan w:val="4"/>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before="100" w:beforeAutospacing="1" w:after="100" w:afterAutospacing="1" w:line="300" w:lineRule="exact"/>
              <w:ind w:firstLineChars="104" w:firstLine="218"/>
              <w:jc w:val="center"/>
              <w:rPr>
                <w:szCs w:val="21"/>
                <w:lang w:val="de-DE"/>
              </w:rPr>
            </w:pPr>
            <w:r>
              <w:rPr>
                <w:color w:val="000000"/>
                <w:kern w:val="0"/>
                <w:szCs w:val="21"/>
              </w:rPr>
              <w:t>M</w:t>
            </w:r>
            <w:r>
              <w:rPr>
                <w:rFonts w:hint="eastAsia"/>
                <w:color w:val="000000"/>
                <w:kern w:val="0"/>
                <w:szCs w:val="21"/>
              </w:rPr>
              <w:t>iss</w:t>
            </w:r>
            <w:r>
              <w:rPr>
                <w:color w:val="000000"/>
                <w:kern w:val="0"/>
                <w:szCs w:val="21"/>
              </w:rPr>
              <w:t xml:space="preserve">. </w:t>
            </w:r>
            <w:bookmarkStart w:id="6" w:name="OLE_LINK2"/>
            <w:bookmarkStart w:id="7" w:name="OLE_LINK3"/>
            <w:proofErr w:type="spellStart"/>
            <w:r>
              <w:rPr>
                <w:color w:val="000000"/>
                <w:kern w:val="0"/>
                <w:szCs w:val="21"/>
              </w:rPr>
              <w:t>Guo</w:t>
            </w:r>
            <w:bookmarkEnd w:id="6"/>
            <w:bookmarkEnd w:id="7"/>
            <w:r>
              <w:rPr>
                <w:color w:val="000000"/>
                <w:kern w:val="0"/>
                <w:szCs w:val="21"/>
              </w:rPr>
              <w:t>Lihong</w:t>
            </w:r>
            <w:r>
              <w:rPr>
                <w:rFonts w:hint="eastAsia"/>
                <w:color w:val="000000"/>
                <w:kern w:val="0"/>
                <w:szCs w:val="21"/>
              </w:rPr>
              <w:t>,</w:t>
            </w:r>
            <w:r w:rsidRPr="00894793">
              <w:rPr>
                <w:rFonts w:hint="eastAsia"/>
                <w:color w:val="000000"/>
                <w:kern w:val="0"/>
                <w:szCs w:val="21"/>
              </w:rPr>
              <w:t>Mr</w:t>
            </w:r>
            <w:proofErr w:type="spellEnd"/>
            <w:r w:rsidRPr="00894793">
              <w:rPr>
                <w:rFonts w:hint="eastAsia"/>
                <w:color w:val="000000"/>
                <w:kern w:val="0"/>
                <w:szCs w:val="21"/>
              </w:rPr>
              <w:t xml:space="preserve">. </w:t>
            </w:r>
            <w:proofErr w:type="spellStart"/>
            <w:r>
              <w:rPr>
                <w:rFonts w:hint="eastAsia"/>
                <w:color w:val="000000"/>
                <w:kern w:val="0"/>
                <w:szCs w:val="21"/>
              </w:rPr>
              <w:t>YangMing</w:t>
            </w:r>
            <w:proofErr w:type="spellEnd"/>
          </w:p>
        </w:tc>
      </w:tr>
      <w:tr w:rsidR="00341E57" w:rsidTr="00E32503">
        <w:trPr>
          <w:trHeight w:hRule="exact" w:val="564"/>
          <w:jc w:val="center"/>
        </w:trPr>
        <w:tc>
          <w:tcPr>
            <w:tcW w:w="1742" w:type="dxa"/>
            <w:gridSpan w:val="2"/>
            <w:vMerge/>
            <w:tcBorders>
              <w:left w:val="single" w:sz="4" w:space="0" w:color="auto"/>
              <w:right w:val="single" w:sz="4" w:space="0" w:color="auto"/>
            </w:tcBorders>
            <w:vAlign w:val="center"/>
          </w:tcPr>
          <w:p w:rsidR="00341E57" w:rsidRDefault="00341E57" w:rsidP="00E32503">
            <w:pPr>
              <w:spacing w:line="260" w:lineRule="exact"/>
              <w:ind w:firstLineChars="104" w:firstLine="218"/>
              <w:jc w:val="center"/>
              <w:rPr>
                <w:color w:val="000000"/>
                <w:szCs w:val="21"/>
                <w:lang w:val="pt-BR"/>
              </w:rPr>
            </w:pPr>
          </w:p>
        </w:tc>
        <w:tc>
          <w:tcPr>
            <w:tcW w:w="2386" w:type="dxa"/>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Telephone</w:t>
            </w:r>
          </w:p>
        </w:tc>
        <w:tc>
          <w:tcPr>
            <w:tcW w:w="6751" w:type="dxa"/>
            <w:gridSpan w:val="4"/>
            <w:tcBorders>
              <w:top w:val="single" w:sz="4" w:space="0" w:color="auto"/>
              <w:left w:val="single" w:sz="4" w:space="0" w:color="auto"/>
              <w:bottom w:val="single" w:sz="4" w:space="0" w:color="auto"/>
              <w:right w:val="single" w:sz="4" w:space="0" w:color="auto"/>
            </w:tcBorders>
            <w:vAlign w:val="center"/>
          </w:tcPr>
          <w:p w:rsidR="00341E57" w:rsidRPr="00894793" w:rsidRDefault="00341E57" w:rsidP="00E32503">
            <w:pPr>
              <w:widowControl/>
              <w:ind w:firstLineChars="104" w:firstLine="218"/>
              <w:jc w:val="center"/>
              <w:rPr>
                <w:color w:val="000000"/>
                <w:kern w:val="0"/>
                <w:szCs w:val="21"/>
              </w:rPr>
            </w:pPr>
          </w:p>
        </w:tc>
      </w:tr>
      <w:tr w:rsidR="00341E57" w:rsidTr="00E32503">
        <w:trPr>
          <w:trHeight w:hRule="exact" w:val="567"/>
          <w:jc w:val="center"/>
        </w:trPr>
        <w:tc>
          <w:tcPr>
            <w:tcW w:w="1742" w:type="dxa"/>
            <w:gridSpan w:val="2"/>
            <w:vMerge/>
            <w:tcBorders>
              <w:left w:val="single" w:sz="4" w:space="0" w:color="auto"/>
              <w:right w:val="single" w:sz="4" w:space="0" w:color="auto"/>
            </w:tcBorders>
            <w:vAlign w:val="center"/>
          </w:tcPr>
          <w:p w:rsidR="00341E57" w:rsidRDefault="00341E57" w:rsidP="00E32503">
            <w:pPr>
              <w:spacing w:line="260" w:lineRule="exact"/>
              <w:ind w:firstLineChars="104" w:firstLine="218"/>
              <w:jc w:val="center"/>
              <w:rPr>
                <w:color w:val="000000"/>
                <w:szCs w:val="21"/>
              </w:rPr>
            </w:pPr>
          </w:p>
        </w:tc>
        <w:tc>
          <w:tcPr>
            <w:tcW w:w="2386" w:type="dxa"/>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t>Cell</w:t>
            </w:r>
          </w:p>
        </w:tc>
        <w:tc>
          <w:tcPr>
            <w:tcW w:w="6751" w:type="dxa"/>
            <w:gridSpan w:val="4"/>
            <w:tcBorders>
              <w:top w:val="single" w:sz="4" w:space="0" w:color="auto"/>
              <w:left w:val="single" w:sz="4" w:space="0" w:color="auto"/>
              <w:bottom w:val="single" w:sz="4" w:space="0" w:color="auto"/>
              <w:right w:val="single" w:sz="4" w:space="0" w:color="auto"/>
            </w:tcBorders>
            <w:vAlign w:val="center"/>
          </w:tcPr>
          <w:p w:rsidR="00341E57" w:rsidRPr="00894793" w:rsidRDefault="00341E57" w:rsidP="00E32503">
            <w:pPr>
              <w:widowControl/>
              <w:ind w:firstLineChars="104" w:firstLine="218"/>
              <w:jc w:val="center"/>
              <w:rPr>
                <w:color w:val="000000"/>
                <w:kern w:val="0"/>
                <w:szCs w:val="21"/>
              </w:rPr>
            </w:pPr>
          </w:p>
        </w:tc>
      </w:tr>
      <w:tr w:rsidR="00341E57" w:rsidTr="00E32503">
        <w:trPr>
          <w:trHeight w:hRule="exact" w:val="567"/>
          <w:jc w:val="center"/>
        </w:trPr>
        <w:tc>
          <w:tcPr>
            <w:tcW w:w="1742" w:type="dxa"/>
            <w:gridSpan w:val="2"/>
            <w:vMerge/>
            <w:tcBorders>
              <w:left w:val="single" w:sz="4" w:space="0" w:color="auto"/>
              <w:right w:val="single" w:sz="4" w:space="0" w:color="auto"/>
            </w:tcBorders>
            <w:vAlign w:val="center"/>
          </w:tcPr>
          <w:p w:rsidR="00341E57" w:rsidRDefault="00341E57" w:rsidP="00E32503">
            <w:pPr>
              <w:spacing w:line="260" w:lineRule="exact"/>
              <w:ind w:firstLineChars="104" w:firstLine="218"/>
              <w:jc w:val="center"/>
              <w:rPr>
                <w:color w:val="000000"/>
                <w:szCs w:val="21"/>
              </w:rPr>
            </w:pPr>
          </w:p>
        </w:tc>
        <w:tc>
          <w:tcPr>
            <w:tcW w:w="2386" w:type="dxa"/>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ind w:rightChars="-51" w:right="-107"/>
              <w:jc w:val="center"/>
              <w:rPr>
                <w:color w:val="000000"/>
                <w:szCs w:val="21"/>
              </w:rPr>
            </w:pPr>
            <w:r>
              <w:rPr>
                <w:color w:val="000000"/>
                <w:szCs w:val="21"/>
              </w:rPr>
              <w:t>Fax</w:t>
            </w:r>
          </w:p>
        </w:tc>
        <w:tc>
          <w:tcPr>
            <w:tcW w:w="6751" w:type="dxa"/>
            <w:gridSpan w:val="4"/>
            <w:tcBorders>
              <w:top w:val="single" w:sz="4" w:space="0" w:color="auto"/>
              <w:left w:val="single" w:sz="4" w:space="0" w:color="auto"/>
              <w:bottom w:val="single" w:sz="4" w:space="0" w:color="auto"/>
              <w:right w:val="single" w:sz="4" w:space="0" w:color="auto"/>
            </w:tcBorders>
            <w:vAlign w:val="center"/>
          </w:tcPr>
          <w:p w:rsidR="00341E57" w:rsidRDefault="00341E57" w:rsidP="00E32503">
            <w:pPr>
              <w:widowControl/>
              <w:ind w:firstLineChars="104" w:firstLine="218"/>
              <w:jc w:val="center"/>
              <w:rPr>
                <w:rFonts w:asciiTheme="minorEastAsia" w:eastAsiaTheme="minorEastAsia" w:hAnsiTheme="minorEastAsia"/>
                <w:color w:val="000000"/>
                <w:kern w:val="0"/>
                <w:szCs w:val="21"/>
              </w:rPr>
            </w:pPr>
          </w:p>
        </w:tc>
      </w:tr>
      <w:tr w:rsidR="00341E57" w:rsidTr="00E32503">
        <w:trPr>
          <w:trHeight w:hRule="exact" w:val="560"/>
          <w:jc w:val="center"/>
        </w:trPr>
        <w:tc>
          <w:tcPr>
            <w:tcW w:w="1742" w:type="dxa"/>
            <w:gridSpan w:val="2"/>
            <w:vMerge/>
            <w:tcBorders>
              <w:left w:val="single" w:sz="4" w:space="0" w:color="auto"/>
              <w:right w:val="single" w:sz="4" w:space="0" w:color="auto"/>
            </w:tcBorders>
            <w:vAlign w:val="center"/>
          </w:tcPr>
          <w:p w:rsidR="00341E57" w:rsidRDefault="00341E57" w:rsidP="00E32503">
            <w:pPr>
              <w:spacing w:line="260" w:lineRule="exact"/>
              <w:ind w:firstLineChars="104" w:firstLine="218"/>
              <w:jc w:val="center"/>
              <w:rPr>
                <w:color w:val="000000"/>
                <w:szCs w:val="21"/>
              </w:rPr>
            </w:pPr>
          </w:p>
        </w:tc>
        <w:tc>
          <w:tcPr>
            <w:tcW w:w="2386" w:type="dxa"/>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ind w:rightChars="-51" w:right="-107"/>
              <w:jc w:val="center"/>
              <w:rPr>
                <w:color w:val="000000"/>
                <w:szCs w:val="21"/>
              </w:rPr>
            </w:pPr>
            <w:r>
              <w:rPr>
                <w:color w:val="000000"/>
                <w:szCs w:val="21"/>
              </w:rPr>
              <w:t>E-mail</w:t>
            </w:r>
          </w:p>
        </w:tc>
        <w:tc>
          <w:tcPr>
            <w:tcW w:w="6751" w:type="dxa"/>
            <w:gridSpan w:val="4"/>
            <w:tcBorders>
              <w:top w:val="single" w:sz="4" w:space="0" w:color="auto"/>
              <w:left w:val="single" w:sz="4" w:space="0" w:color="auto"/>
              <w:bottom w:val="single" w:sz="4" w:space="0" w:color="auto"/>
              <w:right w:val="single" w:sz="4" w:space="0" w:color="auto"/>
            </w:tcBorders>
            <w:vAlign w:val="center"/>
          </w:tcPr>
          <w:p w:rsidR="00341E57" w:rsidRPr="00894793" w:rsidRDefault="00341E57" w:rsidP="00E32503">
            <w:pPr>
              <w:widowControl/>
              <w:ind w:firstLineChars="104" w:firstLine="218"/>
              <w:jc w:val="center"/>
              <w:rPr>
                <w:rFonts w:eastAsiaTheme="minorEastAsia"/>
                <w:kern w:val="0"/>
                <w:szCs w:val="21"/>
              </w:rPr>
            </w:pPr>
            <w:bookmarkStart w:id="8" w:name="_GoBack"/>
            <w:bookmarkEnd w:id="8"/>
          </w:p>
        </w:tc>
      </w:tr>
      <w:tr w:rsidR="00341E57" w:rsidTr="00E32503">
        <w:trPr>
          <w:trHeight w:hRule="exact" w:val="6256"/>
          <w:jc w:val="center"/>
        </w:trPr>
        <w:tc>
          <w:tcPr>
            <w:tcW w:w="1240" w:type="dxa"/>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color w:val="000000"/>
                <w:szCs w:val="21"/>
              </w:rPr>
              <w:lastRenderedPageBreak/>
              <w:t xml:space="preserve">About the </w:t>
            </w:r>
            <w:r>
              <w:rPr>
                <w:color w:val="000000"/>
              </w:rPr>
              <w:t>Organizer</w:t>
            </w:r>
          </w:p>
        </w:tc>
        <w:tc>
          <w:tcPr>
            <w:tcW w:w="9639" w:type="dxa"/>
            <w:gridSpan w:val="6"/>
            <w:tcBorders>
              <w:top w:val="single" w:sz="4" w:space="0" w:color="auto"/>
              <w:left w:val="single" w:sz="4" w:space="0" w:color="auto"/>
              <w:bottom w:val="single" w:sz="4" w:space="0" w:color="auto"/>
              <w:right w:val="single" w:sz="4" w:space="0" w:color="auto"/>
            </w:tcBorders>
            <w:vAlign w:val="center"/>
          </w:tcPr>
          <w:p w:rsidR="00341E57" w:rsidRDefault="00341E57" w:rsidP="00AF6818">
            <w:pPr>
              <w:spacing w:line="300" w:lineRule="exact"/>
              <w:ind w:firstLineChars="150" w:firstLine="315"/>
              <w:rPr>
                <w:szCs w:val="21"/>
              </w:rPr>
            </w:pPr>
            <w:r>
              <w:rPr>
                <w:szCs w:val="21"/>
              </w:rPr>
              <w:t xml:space="preserve">The International Exchange Center of </w:t>
            </w:r>
            <w:r w:rsidRPr="009D6CB6">
              <w:rPr>
                <w:szCs w:val="21"/>
              </w:rPr>
              <w:t xml:space="preserve">Shanxi Provincial Health and </w:t>
            </w:r>
            <w:r w:rsidRPr="009D6CB6">
              <w:rPr>
                <w:rFonts w:hint="eastAsia"/>
                <w:szCs w:val="21"/>
              </w:rPr>
              <w:t>F</w:t>
            </w:r>
            <w:r w:rsidRPr="009D6CB6">
              <w:rPr>
                <w:szCs w:val="21"/>
              </w:rPr>
              <w:t xml:space="preserve">amily </w:t>
            </w:r>
            <w:r w:rsidRPr="009D6CB6">
              <w:rPr>
                <w:rFonts w:hint="eastAsia"/>
                <w:szCs w:val="21"/>
              </w:rPr>
              <w:t>P</w:t>
            </w:r>
            <w:r w:rsidRPr="009D6CB6">
              <w:rPr>
                <w:szCs w:val="21"/>
              </w:rPr>
              <w:t xml:space="preserve">lanning </w:t>
            </w:r>
            <w:r w:rsidRPr="009D6CB6">
              <w:rPr>
                <w:rFonts w:hint="eastAsia"/>
                <w:szCs w:val="21"/>
              </w:rPr>
              <w:t>C</w:t>
            </w:r>
            <w:r w:rsidRPr="009D6CB6">
              <w:rPr>
                <w:szCs w:val="21"/>
              </w:rPr>
              <w:t>ommission</w:t>
            </w:r>
            <w:r w:rsidR="00EC3D89">
              <w:rPr>
                <w:szCs w:val="21"/>
                <w:lang w:val="mk-MK"/>
              </w:rPr>
              <w:t xml:space="preserve"> </w:t>
            </w:r>
            <w:proofErr w:type="gramStart"/>
            <w:r>
              <w:rPr>
                <w:szCs w:val="21"/>
              </w:rPr>
              <w:t>was</w:t>
            </w:r>
            <w:proofErr w:type="gramEnd"/>
            <w:r>
              <w:rPr>
                <w:szCs w:val="21"/>
              </w:rPr>
              <w:t xml:space="preserve"> founded in 1993</w:t>
            </w:r>
            <w:r>
              <w:rPr>
                <w:rFonts w:hint="eastAsia"/>
                <w:szCs w:val="21"/>
              </w:rPr>
              <w:t>.</w:t>
            </w:r>
            <w:r>
              <w:rPr>
                <w:szCs w:val="21"/>
              </w:rPr>
              <w:t xml:space="preserve"> It is an institution engaged in </w:t>
            </w:r>
            <w:r>
              <w:rPr>
                <w:rFonts w:hint="eastAsia"/>
                <w:szCs w:val="21"/>
              </w:rPr>
              <w:t xml:space="preserve">various </w:t>
            </w:r>
            <w:r>
              <w:rPr>
                <w:szCs w:val="21"/>
              </w:rPr>
              <w:t>foreign language training for local medical staff</w:t>
            </w:r>
            <w:r>
              <w:rPr>
                <w:rFonts w:hint="eastAsia"/>
                <w:szCs w:val="21"/>
              </w:rPr>
              <w:t>, f</w:t>
            </w:r>
            <w:r w:rsidRPr="004B4FDE">
              <w:rPr>
                <w:rFonts w:hint="eastAsia"/>
                <w:szCs w:val="21"/>
              </w:rPr>
              <w:t>oreign aid human resource training program entrusted by</w:t>
            </w:r>
            <w:r w:rsidRPr="004B4FDE">
              <w:rPr>
                <w:szCs w:val="21"/>
              </w:rPr>
              <w:t xml:space="preserve"> Ministry of </w:t>
            </w:r>
            <w:proofErr w:type="spellStart"/>
            <w:r w:rsidRPr="004B4FDE">
              <w:rPr>
                <w:szCs w:val="21"/>
              </w:rPr>
              <w:t>Commerce</w:t>
            </w:r>
            <w:proofErr w:type="gramStart"/>
            <w:r>
              <w:rPr>
                <w:rFonts w:hint="eastAsia"/>
                <w:szCs w:val="21"/>
              </w:rPr>
              <w:t>,</w:t>
            </w:r>
            <w:r>
              <w:rPr>
                <w:szCs w:val="21"/>
              </w:rPr>
              <w:t>a</w:t>
            </w:r>
            <w:r>
              <w:rPr>
                <w:rFonts w:hint="eastAsia"/>
                <w:szCs w:val="21"/>
              </w:rPr>
              <w:t>s</w:t>
            </w:r>
            <w:proofErr w:type="spellEnd"/>
            <w:proofErr w:type="gramEnd"/>
            <w:r>
              <w:rPr>
                <w:rFonts w:hint="eastAsia"/>
                <w:szCs w:val="21"/>
              </w:rPr>
              <w:t xml:space="preserve"> well as</w:t>
            </w:r>
            <w:r>
              <w:rPr>
                <w:szCs w:val="21"/>
              </w:rPr>
              <w:t xml:space="preserve"> international exchange and project/program development &amp; cooperation </w:t>
            </w:r>
            <w:r>
              <w:rPr>
                <w:rFonts w:hint="eastAsia"/>
                <w:szCs w:val="21"/>
              </w:rPr>
              <w:t xml:space="preserve">for provincial health and medical area </w:t>
            </w:r>
            <w:r>
              <w:rPr>
                <w:szCs w:val="21"/>
              </w:rPr>
              <w:t>under the leadership of Health and Family Planning Commission of Shanxi Province.</w:t>
            </w:r>
          </w:p>
          <w:p w:rsidR="00341E57" w:rsidRDefault="00341E57" w:rsidP="00E32503">
            <w:pPr>
              <w:spacing w:line="300" w:lineRule="exact"/>
              <w:ind w:firstLineChars="200" w:firstLine="420"/>
              <w:rPr>
                <w:szCs w:val="21"/>
              </w:rPr>
            </w:pPr>
            <w:r>
              <w:rPr>
                <w:szCs w:val="21"/>
              </w:rPr>
              <w:t>With the strong support and concern from both Ministry of Commerce of the P</w:t>
            </w:r>
            <w:r>
              <w:rPr>
                <w:rFonts w:hint="eastAsia"/>
                <w:szCs w:val="21"/>
              </w:rPr>
              <w:t xml:space="preserve">. </w:t>
            </w:r>
            <w:r>
              <w:rPr>
                <w:szCs w:val="21"/>
              </w:rPr>
              <w:t>R</w:t>
            </w:r>
            <w:r>
              <w:rPr>
                <w:rFonts w:hint="eastAsia"/>
                <w:szCs w:val="21"/>
              </w:rPr>
              <w:t xml:space="preserve">. </w:t>
            </w:r>
            <w:r>
              <w:rPr>
                <w:szCs w:val="21"/>
              </w:rPr>
              <w:t>C</w:t>
            </w:r>
            <w:r>
              <w:rPr>
                <w:rFonts w:hint="eastAsia"/>
                <w:szCs w:val="21"/>
              </w:rPr>
              <w:t>. and Department of Commerce in Shanxi province</w:t>
            </w:r>
            <w:r>
              <w:rPr>
                <w:szCs w:val="21"/>
              </w:rPr>
              <w:t xml:space="preserve">, our center has consecutively held </w:t>
            </w:r>
            <w:r>
              <w:rPr>
                <w:rFonts w:hint="eastAsia"/>
                <w:szCs w:val="21"/>
              </w:rPr>
              <w:t>82</w:t>
            </w:r>
            <w:r>
              <w:rPr>
                <w:szCs w:val="21"/>
              </w:rPr>
              <w:t xml:space="preserve"> batches of human resources training programs </w:t>
            </w:r>
            <w:r>
              <w:rPr>
                <w:rFonts w:hint="eastAsia"/>
                <w:szCs w:val="21"/>
              </w:rPr>
              <w:t>of health and medical area</w:t>
            </w:r>
            <w:r>
              <w:rPr>
                <w:szCs w:val="21"/>
              </w:rPr>
              <w:t xml:space="preserve"> since 1998. In the past </w:t>
            </w:r>
            <w:r>
              <w:rPr>
                <w:rFonts w:hint="eastAsia"/>
                <w:szCs w:val="21"/>
              </w:rPr>
              <w:t>20</w:t>
            </w:r>
            <w:r>
              <w:rPr>
                <w:szCs w:val="21"/>
              </w:rPr>
              <w:t xml:space="preserve"> years, our training contents have been expanded from initial </w:t>
            </w:r>
            <w:proofErr w:type="spellStart"/>
            <w:r>
              <w:rPr>
                <w:rFonts w:hint="eastAsia"/>
              </w:rPr>
              <w:t>Acu</w:t>
            </w:r>
            <w:proofErr w:type="spellEnd"/>
            <w:r>
              <w:rPr>
                <w:rFonts w:hint="eastAsia"/>
              </w:rPr>
              <w:t xml:space="preserve">. </w:t>
            </w:r>
            <w:proofErr w:type="spellStart"/>
            <w:proofErr w:type="gramStart"/>
            <w:r w:rsidR="00AF6818">
              <w:rPr>
                <w:rFonts w:hint="eastAsia"/>
              </w:rPr>
              <w:t>a</w:t>
            </w:r>
            <w:r>
              <w:rPr>
                <w:rFonts w:hint="eastAsia"/>
              </w:rPr>
              <w:t>ndMox</w:t>
            </w:r>
            <w:proofErr w:type="spellEnd"/>
            <w:proofErr w:type="gramEnd"/>
            <w:r>
              <w:rPr>
                <w:rFonts w:hint="eastAsia"/>
              </w:rPr>
              <w:t>. &amp;</w:t>
            </w:r>
            <w:proofErr w:type="spellStart"/>
            <w:r>
              <w:rPr>
                <w:rFonts w:hint="eastAsia"/>
              </w:rPr>
              <w:t>Tuina</w:t>
            </w:r>
            <w:proofErr w:type="spellEnd"/>
            <w:r>
              <w:rPr>
                <w:szCs w:val="21"/>
              </w:rPr>
              <w:t xml:space="preserve"> to various medical fields including the Medical Nursing, the Midwifery, the GP practice, the Health Management, Disease Prevention and Control, the Rural Health Care, Design, Evaluation and Management of Health Project, Blood Bank Facility &amp; Technology, Rheumatic Diseases Treatment with TCM and Western Medicine, Application and Maintenance of Medical Equipment etc. </w:t>
            </w:r>
            <w:bookmarkStart w:id="9" w:name="OLE_LINK9"/>
            <w:bookmarkStart w:id="10" w:name="OLE_LINK10"/>
            <w:r>
              <w:rPr>
                <w:szCs w:val="21"/>
              </w:rPr>
              <w:t>Moreover, we also set up French and Portu</w:t>
            </w:r>
            <w:r>
              <w:rPr>
                <w:rFonts w:hint="eastAsia"/>
                <w:szCs w:val="21"/>
              </w:rPr>
              <w:t>guese</w:t>
            </w:r>
            <w:r>
              <w:rPr>
                <w:szCs w:val="21"/>
              </w:rPr>
              <w:t xml:space="preserve"> as our training language besides English. </w:t>
            </w:r>
            <w:bookmarkEnd w:id="9"/>
            <w:bookmarkEnd w:id="10"/>
            <w:r>
              <w:rPr>
                <w:szCs w:val="21"/>
              </w:rPr>
              <w:t>By now, we have trained 1</w:t>
            </w:r>
            <w:r>
              <w:rPr>
                <w:rFonts w:hint="eastAsia"/>
                <w:szCs w:val="21"/>
              </w:rPr>
              <w:t>924</w:t>
            </w:r>
            <w:r>
              <w:rPr>
                <w:szCs w:val="21"/>
              </w:rPr>
              <w:t xml:space="preserve"> medical professional staff </w:t>
            </w:r>
            <w:r>
              <w:rPr>
                <w:rFonts w:hint="eastAsia"/>
                <w:szCs w:val="21"/>
              </w:rPr>
              <w:t xml:space="preserve">and administrators </w:t>
            </w:r>
            <w:r>
              <w:rPr>
                <w:szCs w:val="21"/>
              </w:rPr>
              <w:t>from 1</w:t>
            </w:r>
            <w:r>
              <w:rPr>
                <w:rFonts w:hint="eastAsia"/>
                <w:szCs w:val="21"/>
              </w:rPr>
              <w:t>21</w:t>
            </w:r>
            <w:r>
              <w:rPr>
                <w:szCs w:val="21"/>
              </w:rPr>
              <w:t xml:space="preserve"> developing countries and regions of Asia, Africa, Europe, South America</w:t>
            </w:r>
            <w:r>
              <w:rPr>
                <w:rFonts w:hint="eastAsia"/>
                <w:szCs w:val="21"/>
              </w:rPr>
              <w:t xml:space="preserve">, </w:t>
            </w:r>
            <w:proofErr w:type="spellStart"/>
            <w:r>
              <w:rPr>
                <w:szCs w:val="21"/>
              </w:rPr>
              <w:t>Oceaniaand</w:t>
            </w:r>
            <w:proofErr w:type="spellEnd"/>
            <w:r>
              <w:rPr>
                <w:rFonts w:hint="eastAsia"/>
                <w:szCs w:val="21"/>
              </w:rPr>
              <w:t xml:space="preserve"> Caribbean</w:t>
            </w:r>
            <w:r>
              <w:rPr>
                <w:szCs w:val="21"/>
              </w:rPr>
              <w:t>, and received the unanimous praise of trainees and recognition from their governments.</w:t>
            </w:r>
          </w:p>
          <w:p w:rsidR="00341E57" w:rsidRDefault="00341E57" w:rsidP="00E32503">
            <w:pPr>
              <w:spacing w:line="300" w:lineRule="exact"/>
              <w:ind w:firstLineChars="200" w:firstLine="420"/>
              <w:rPr>
                <w:szCs w:val="21"/>
              </w:rPr>
            </w:pPr>
            <w:r>
              <w:rPr>
                <w:szCs w:val="21"/>
              </w:rPr>
              <w:t>At present, our center has 1</w:t>
            </w:r>
            <w:r>
              <w:rPr>
                <w:rFonts w:hint="eastAsia"/>
                <w:szCs w:val="21"/>
              </w:rPr>
              <w:t>3</w:t>
            </w:r>
            <w:r>
              <w:rPr>
                <w:szCs w:val="21"/>
              </w:rPr>
              <w:t xml:space="preserve"> staff, 3 training bases, 7 bases for clinical practice, 1 living base for domestic trainees and 4 for foreign trainees. In addition, our center has employed more than 10 professors and associate professors concerned to enhance our training capacity.</w:t>
            </w:r>
          </w:p>
        </w:tc>
      </w:tr>
      <w:tr w:rsidR="00341E57" w:rsidTr="00341E57">
        <w:trPr>
          <w:trHeight w:hRule="exact" w:val="7209"/>
          <w:jc w:val="center"/>
        </w:trPr>
        <w:tc>
          <w:tcPr>
            <w:tcW w:w="1240" w:type="dxa"/>
            <w:tcBorders>
              <w:top w:val="single" w:sz="4" w:space="0" w:color="auto"/>
              <w:left w:val="single" w:sz="4" w:space="0" w:color="auto"/>
              <w:bottom w:val="single" w:sz="4" w:space="0" w:color="auto"/>
              <w:right w:val="single" w:sz="4" w:space="0" w:color="auto"/>
            </w:tcBorders>
            <w:vAlign w:val="center"/>
          </w:tcPr>
          <w:p w:rsidR="00341E57" w:rsidRDefault="00341E57" w:rsidP="00E32503">
            <w:pPr>
              <w:spacing w:line="260" w:lineRule="exact"/>
              <w:jc w:val="center"/>
              <w:rPr>
                <w:color w:val="000000"/>
                <w:szCs w:val="21"/>
              </w:rPr>
            </w:pPr>
            <w:r>
              <w:rPr>
                <w:rFonts w:hint="eastAsia"/>
              </w:rPr>
              <w:t>Seminar</w:t>
            </w:r>
            <w:r>
              <w:rPr>
                <w:color w:val="000000"/>
                <w:szCs w:val="21"/>
              </w:rPr>
              <w:t xml:space="preserve"> Content</w:t>
            </w:r>
          </w:p>
        </w:tc>
        <w:tc>
          <w:tcPr>
            <w:tcW w:w="9639" w:type="dxa"/>
            <w:gridSpan w:val="6"/>
            <w:tcBorders>
              <w:left w:val="single" w:sz="4" w:space="0" w:color="auto"/>
              <w:bottom w:val="single" w:sz="4" w:space="0" w:color="auto"/>
              <w:right w:val="single" w:sz="4" w:space="0" w:color="auto"/>
            </w:tcBorders>
            <w:vAlign w:val="center"/>
          </w:tcPr>
          <w:p w:rsidR="00341E57" w:rsidRDefault="00341E57" w:rsidP="00E32503">
            <w:pPr>
              <w:spacing w:line="300" w:lineRule="exact"/>
            </w:pPr>
            <w:r>
              <w:rPr>
                <w:rFonts w:hint="eastAsia"/>
              </w:rPr>
              <w:t xml:space="preserve">    Entrusted by Ministry of Commerce of P.R.C., the </w:t>
            </w:r>
            <w:r>
              <w:rPr>
                <w:szCs w:val="21"/>
              </w:rPr>
              <w:t xml:space="preserve">International Exchange Center of </w:t>
            </w:r>
            <w:r w:rsidRPr="009D6CB6">
              <w:rPr>
                <w:szCs w:val="21"/>
              </w:rPr>
              <w:t xml:space="preserve">Shanxi Provincial Health and </w:t>
            </w:r>
            <w:r w:rsidRPr="009D6CB6">
              <w:rPr>
                <w:rFonts w:hint="eastAsia"/>
                <w:szCs w:val="21"/>
              </w:rPr>
              <w:t>F</w:t>
            </w:r>
            <w:r w:rsidRPr="009D6CB6">
              <w:rPr>
                <w:szCs w:val="21"/>
              </w:rPr>
              <w:t xml:space="preserve">amily </w:t>
            </w:r>
            <w:r w:rsidRPr="009D6CB6">
              <w:rPr>
                <w:rFonts w:hint="eastAsia"/>
                <w:szCs w:val="21"/>
              </w:rPr>
              <w:t>P</w:t>
            </w:r>
            <w:r w:rsidRPr="009D6CB6">
              <w:rPr>
                <w:szCs w:val="21"/>
              </w:rPr>
              <w:t xml:space="preserve">lanning </w:t>
            </w:r>
            <w:r w:rsidRPr="009D6CB6">
              <w:rPr>
                <w:rFonts w:hint="eastAsia"/>
                <w:szCs w:val="21"/>
              </w:rPr>
              <w:t>C</w:t>
            </w:r>
            <w:r w:rsidRPr="009D6CB6">
              <w:rPr>
                <w:szCs w:val="21"/>
              </w:rPr>
              <w:t>ommission</w:t>
            </w:r>
            <w:r>
              <w:rPr>
                <w:rFonts w:hint="eastAsia"/>
              </w:rPr>
              <w:t xml:space="preserve"> will host "</w:t>
            </w:r>
            <w:r>
              <w:rPr>
                <w:szCs w:val="21"/>
              </w:rPr>
              <w:t>201</w:t>
            </w:r>
            <w:r>
              <w:rPr>
                <w:rFonts w:hint="eastAsia"/>
                <w:szCs w:val="21"/>
              </w:rPr>
              <w:t>8</w:t>
            </w:r>
            <w:r>
              <w:rPr>
                <w:szCs w:val="21"/>
              </w:rPr>
              <w:t xml:space="preserve"> Training Course on Clinical Application of Chinese Acupuncture &amp;</w:t>
            </w:r>
            <w:proofErr w:type="spellStart"/>
            <w:r>
              <w:rPr>
                <w:szCs w:val="21"/>
              </w:rPr>
              <w:t>Moxibustion</w:t>
            </w:r>
            <w:proofErr w:type="spellEnd"/>
            <w:r>
              <w:rPr>
                <w:szCs w:val="21"/>
              </w:rPr>
              <w:t xml:space="preserve"> as well as </w:t>
            </w:r>
            <w:proofErr w:type="spellStart"/>
            <w:r>
              <w:rPr>
                <w:szCs w:val="21"/>
              </w:rPr>
              <w:t>Tuina</w:t>
            </w:r>
            <w:proofErr w:type="spellEnd"/>
            <w:r>
              <w:rPr>
                <w:szCs w:val="21"/>
              </w:rPr>
              <w:t xml:space="preserve"> for Developing Countries</w:t>
            </w:r>
            <w:r>
              <w:rPr>
                <w:rFonts w:hint="eastAsia"/>
              </w:rPr>
              <w:t xml:space="preserve">" from April </w:t>
            </w:r>
            <w:r>
              <w:rPr>
                <w:rFonts w:hint="eastAsia"/>
                <w:color w:val="000000"/>
                <w:szCs w:val="21"/>
              </w:rPr>
              <w:t>18</w:t>
            </w:r>
            <w:r>
              <w:rPr>
                <w:color w:val="000000"/>
                <w:szCs w:val="21"/>
                <w:vertAlign w:val="superscript"/>
              </w:rPr>
              <w:t>th</w:t>
            </w:r>
            <w:r>
              <w:rPr>
                <w:color w:val="000000"/>
                <w:szCs w:val="21"/>
              </w:rPr>
              <w:t xml:space="preserve"> to Jun</w:t>
            </w:r>
            <w:r>
              <w:rPr>
                <w:rFonts w:hint="eastAsia"/>
                <w:color w:val="000000"/>
                <w:szCs w:val="21"/>
              </w:rPr>
              <w:t>e12</w:t>
            </w:r>
            <w:r>
              <w:rPr>
                <w:color w:val="000000"/>
                <w:szCs w:val="21"/>
                <w:vertAlign w:val="superscript"/>
              </w:rPr>
              <w:t>th</w:t>
            </w:r>
            <w:r>
              <w:rPr>
                <w:rFonts w:hint="eastAsia"/>
              </w:rPr>
              <w:t xml:space="preserve">, 2018 in Taiyuan, </w:t>
            </w:r>
            <w:r>
              <w:t>Shanxi</w:t>
            </w:r>
            <w:r>
              <w:rPr>
                <w:rFonts w:hint="eastAsia"/>
              </w:rPr>
              <w:t xml:space="preserve"> with English as its working language. </w:t>
            </w:r>
          </w:p>
          <w:p w:rsidR="00341E57" w:rsidRDefault="00341E57" w:rsidP="00E32503">
            <w:pPr>
              <w:spacing w:line="300" w:lineRule="exact"/>
              <w:ind w:firstLineChars="200" w:firstLine="420"/>
            </w:pPr>
            <w:r>
              <w:rPr>
                <w:rFonts w:hint="eastAsia"/>
              </w:rPr>
              <w:t xml:space="preserve">The training project mainly covers the following contents: the basic theories of TCM (including the overall concept, syndrome differentiation, Ying Yang theory, the theory of five elements, </w:t>
            </w:r>
            <w:proofErr w:type="spellStart"/>
            <w:r>
              <w:rPr>
                <w:rFonts w:hint="eastAsia"/>
              </w:rPr>
              <w:t>Zang</w:t>
            </w:r>
            <w:proofErr w:type="spellEnd"/>
            <w:r>
              <w:rPr>
                <w:rFonts w:hint="eastAsia"/>
              </w:rPr>
              <w:t xml:space="preserve"> Xiang theory, </w:t>
            </w:r>
            <w:proofErr w:type="spellStart"/>
            <w:r>
              <w:rPr>
                <w:rFonts w:hint="eastAsia"/>
              </w:rPr>
              <w:t>Qi</w:t>
            </w:r>
            <w:proofErr w:type="spellEnd"/>
            <w:r>
              <w:rPr>
                <w:rFonts w:hint="eastAsia"/>
              </w:rPr>
              <w:t xml:space="preserve">, blood and body fluid, the briefing of meridians and collaterals, etc.), the general introduction of </w:t>
            </w:r>
            <w:proofErr w:type="spellStart"/>
            <w:r>
              <w:rPr>
                <w:rFonts w:hint="eastAsia"/>
              </w:rPr>
              <w:t>Acu</w:t>
            </w:r>
            <w:proofErr w:type="spellEnd"/>
            <w:r>
              <w:rPr>
                <w:rFonts w:hint="eastAsia"/>
              </w:rPr>
              <w:t xml:space="preserve">. </w:t>
            </w:r>
            <w:proofErr w:type="spellStart"/>
            <w:proofErr w:type="gramStart"/>
            <w:r w:rsidR="00ED5CD4">
              <w:rPr>
                <w:rFonts w:hint="eastAsia"/>
              </w:rPr>
              <w:t>a</w:t>
            </w:r>
            <w:r>
              <w:rPr>
                <w:rFonts w:hint="eastAsia"/>
              </w:rPr>
              <w:t>ndMox</w:t>
            </w:r>
            <w:proofErr w:type="spellEnd"/>
            <w:r>
              <w:rPr>
                <w:rFonts w:hint="eastAsia"/>
              </w:rPr>
              <w:t>.,</w:t>
            </w:r>
            <w:proofErr w:type="gramEnd"/>
            <w:r>
              <w:rPr>
                <w:rFonts w:hint="eastAsia"/>
              </w:rPr>
              <w:t xml:space="preserve"> the development of the Chinese </w:t>
            </w:r>
            <w:proofErr w:type="spellStart"/>
            <w:r>
              <w:rPr>
                <w:rFonts w:hint="eastAsia"/>
              </w:rPr>
              <w:t>Acu</w:t>
            </w:r>
            <w:proofErr w:type="spellEnd"/>
            <w:r>
              <w:rPr>
                <w:rFonts w:hint="eastAsia"/>
              </w:rPr>
              <w:t xml:space="preserve">. </w:t>
            </w:r>
            <w:proofErr w:type="spellStart"/>
            <w:proofErr w:type="gramStart"/>
            <w:r w:rsidR="00ED5CD4">
              <w:rPr>
                <w:rFonts w:hint="eastAsia"/>
              </w:rPr>
              <w:t>a</w:t>
            </w:r>
            <w:r>
              <w:rPr>
                <w:rFonts w:hint="eastAsia"/>
              </w:rPr>
              <w:t>ndMox</w:t>
            </w:r>
            <w:proofErr w:type="spellEnd"/>
            <w:r>
              <w:rPr>
                <w:rFonts w:hint="eastAsia"/>
              </w:rPr>
              <w:t>.,</w:t>
            </w:r>
            <w:proofErr w:type="gramEnd"/>
            <w:r>
              <w:rPr>
                <w:rFonts w:hint="eastAsia"/>
              </w:rPr>
              <w:t xml:space="preserve"> meridians and </w:t>
            </w:r>
            <w:proofErr w:type="spellStart"/>
            <w:r>
              <w:rPr>
                <w:rFonts w:hint="eastAsia"/>
              </w:rPr>
              <w:t>acupoints</w:t>
            </w:r>
            <w:proofErr w:type="spellEnd"/>
            <w:r>
              <w:rPr>
                <w:rFonts w:hint="eastAsia"/>
              </w:rPr>
              <w:t xml:space="preserve">, acupuncture, adults and pediatric </w:t>
            </w:r>
            <w:proofErr w:type="spellStart"/>
            <w:r>
              <w:rPr>
                <w:rFonts w:hint="eastAsia"/>
              </w:rPr>
              <w:t>tuina</w:t>
            </w:r>
            <w:proofErr w:type="spellEnd"/>
            <w:r>
              <w:rPr>
                <w:rFonts w:hint="eastAsia"/>
              </w:rPr>
              <w:t xml:space="preserve">. We will also give a detailed </w:t>
            </w:r>
            <w:r>
              <w:t>explanation</w:t>
            </w:r>
            <w:r w:rsidR="00ED5CD4">
              <w:rPr>
                <w:rFonts w:hint="eastAsia"/>
              </w:rPr>
              <w:t xml:space="preserve"> on the </w:t>
            </w:r>
            <w:proofErr w:type="spellStart"/>
            <w:r w:rsidR="00ED5CD4">
              <w:rPr>
                <w:rFonts w:hint="eastAsia"/>
              </w:rPr>
              <w:t>Acu</w:t>
            </w:r>
            <w:proofErr w:type="spellEnd"/>
            <w:r w:rsidR="00ED5CD4">
              <w:rPr>
                <w:rFonts w:hint="eastAsia"/>
              </w:rPr>
              <w:t xml:space="preserve">. </w:t>
            </w:r>
            <w:proofErr w:type="spellStart"/>
            <w:r w:rsidR="00ED5CD4">
              <w:rPr>
                <w:rFonts w:hint="eastAsia"/>
              </w:rPr>
              <w:t>a</w:t>
            </w:r>
            <w:r>
              <w:rPr>
                <w:rFonts w:hint="eastAsia"/>
              </w:rPr>
              <w:t>nd</w:t>
            </w:r>
            <w:r w:rsidR="00942905">
              <w:rPr>
                <w:rFonts w:hint="eastAsia"/>
              </w:rPr>
              <w:t>Mox</w:t>
            </w:r>
            <w:proofErr w:type="gramStart"/>
            <w:r w:rsidR="00942905">
              <w:rPr>
                <w:rFonts w:hint="eastAsia"/>
              </w:rPr>
              <w:t>.</w:t>
            </w:r>
            <w:r>
              <w:rPr>
                <w:rFonts w:hint="eastAsia"/>
              </w:rPr>
              <w:t>&amp;</w:t>
            </w:r>
            <w:proofErr w:type="gramEnd"/>
            <w:r>
              <w:rPr>
                <w:rFonts w:hint="eastAsia"/>
              </w:rPr>
              <w:t>Tuina</w:t>
            </w:r>
            <w:proofErr w:type="spellEnd"/>
            <w:r>
              <w:rPr>
                <w:rFonts w:hint="eastAsia"/>
              </w:rPr>
              <w:t xml:space="preserve"> therapy for the commonly-seen and frequently-occurred diseases in clinic.</w:t>
            </w:r>
          </w:p>
          <w:p w:rsidR="00341E57" w:rsidRDefault="00341E57" w:rsidP="00E32503">
            <w:pPr>
              <w:spacing w:line="300" w:lineRule="exact"/>
              <w:ind w:firstLineChars="200" w:firstLine="420"/>
            </w:pPr>
            <w:r>
              <w:rPr>
                <w:rFonts w:hint="eastAsia"/>
              </w:rPr>
              <w:t xml:space="preserve">Training course combines theoretical teaching, demonstration class, clinical practice, academic lectures, discussion, </w:t>
            </w:r>
            <w:proofErr w:type="gramStart"/>
            <w:r>
              <w:rPr>
                <w:rFonts w:hint="eastAsia"/>
              </w:rPr>
              <w:t>study</w:t>
            </w:r>
            <w:proofErr w:type="gramEnd"/>
            <w:r>
              <w:rPr>
                <w:rFonts w:hint="eastAsia"/>
              </w:rPr>
              <w:t xml:space="preserve"> tour with cultural visit. To help participants </w:t>
            </w:r>
            <w:r>
              <w:t>better</w:t>
            </w:r>
            <w:r>
              <w:rPr>
                <w:rFonts w:hint="eastAsia"/>
              </w:rPr>
              <w:t xml:space="preserve"> understand and master application of </w:t>
            </w:r>
            <w:proofErr w:type="spellStart"/>
            <w:r>
              <w:rPr>
                <w:rFonts w:hint="eastAsia"/>
              </w:rPr>
              <w:t>Acu</w:t>
            </w:r>
            <w:proofErr w:type="spellEnd"/>
            <w:r>
              <w:rPr>
                <w:rFonts w:hint="eastAsia"/>
              </w:rPr>
              <w:t xml:space="preserve">. </w:t>
            </w:r>
            <w:proofErr w:type="spellStart"/>
            <w:r w:rsidR="00ED5CD4">
              <w:rPr>
                <w:rFonts w:hint="eastAsia"/>
              </w:rPr>
              <w:t>a</w:t>
            </w:r>
            <w:r>
              <w:rPr>
                <w:rFonts w:hint="eastAsia"/>
              </w:rPr>
              <w:t>nd</w:t>
            </w:r>
            <w:r w:rsidR="00942905">
              <w:rPr>
                <w:rFonts w:hint="eastAsia"/>
              </w:rPr>
              <w:t>Mox</w:t>
            </w:r>
            <w:proofErr w:type="gramStart"/>
            <w:r w:rsidR="00942905">
              <w:rPr>
                <w:rFonts w:hint="eastAsia"/>
              </w:rPr>
              <w:t>.</w:t>
            </w:r>
            <w:r>
              <w:rPr>
                <w:rFonts w:hint="eastAsia"/>
              </w:rPr>
              <w:t>&amp;</w:t>
            </w:r>
            <w:proofErr w:type="gramEnd"/>
            <w:r>
              <w:rPr>
                <w:rFonts w:hint="eastAsia"/>
              </w:rPr>
              <w:t>Tuina</w:t>
            </w:r>
            <w:proofErr w:type="spellEnd"/>
            <w:r>
              <w:rPr>
                <w:rFonts w:hint="eastAsia"/>
              </w:rPr>
              <w:t xml:space="preserve">, we will organize participants to visit medical institutions in Shanxi province which are featured with </w:t>
            </w:r>
            <w:proofErr w:type="spellStart"/>
            <w:r>
              <w:rPr>
                <w:rFonts w:hint="eastAsia"/>
              </w:rPr>
              <w:t>Acu</w:t>
            </w:r>
            <w:proofErr w:type="spellEnd"/>
            <w:r>
              <w:rPr>
                <w:rFonts w:hint="eastAsia"/>
              </w:rPr>
              <w:t xml:space="preserve">. </w:t>
            </w:r>
            <w:proofErr w:type="spellStart"/>
            <w:proofErr w:type="gramStart"/>
            <w:r w:rsidR="00ED5CD4">
              <w:rPr>
                <w:rFonts w:hint="eastAsia"/>
              </w:rPr>
              <w:t>a</w:t>
            </w:r>
            <w:r>
              <w:rPr>
                <w:rFonts w:hint="eastAsia"/>
              </w:rPr>
              <w:t>ndMox</w:t>
            </w:r>
            <w:proofErr w:type="spellEnd"/>
            <w:proofErr w:type="gramEnd"/>
            <w:r>
              <w:rPr>
                <w:rFonts w:hint="eastAsia"/>
              </w:rPr>
              <w:t xml:space="preserve">. </w:t>
            </w:r>
            <w:proofErr w:type="gramStart"/>
            <w:r>
              <w:rPr>
                <w:rFonts w:hint="eastAsia"/>
              </w:rPr>
              <w:t>of</w:t>
            </w:r>
            <w:proofErr w:type="gramEnd"/>
            <w:r>
              <w:rPr>
                <w:rFonts w:hint="eastAsia"/>
              </w:rPr>
              <w:t xml:space="preserve"> TCM.</w:t>
            </w:r>
          </w:p>
          <w:p w:rsidR="00341E57" w:rsidRDefault="00341E57" w:rsidP="00ED5CD4">
            <w:pPr>
              <w:spacing w:line="300" w:lineRule="exact"/>
              <w:ind w:firstLineChars="200" w:firstLine="420"/>
            </w:pPr>
            <w:r>
              <w:t>T</w:t>
            </w:r>
            <w:r>
              <w:rPr>
                <w:rFonts w:hint="eastAsia"/>
              </w:rPr>
              <w:t xml:space="preserve">hrough the training course, participants will have a relatively comprehensive understanding of the theories of TCM as well as the therapy of </w:t>
            </w:r>
            <w:proofErr w:type="spellStart"/>
            <w:r>
              <w:rPr>
                <w:rFonts w:hint="eastAsia"/>
              </w:rPr>
              <w:t>Acu.</w:t>
            </w:r>
            <w:r w:rsidR="00ED5CD4">
              <w:rPr>
                <w:rFonts w:hint="eastAsia"/>
              </w:rPr>
              <w:t>a</w:t>
            </w:r>
            <w:r>
              <w:rPr>
                <w:rFonts w:hint="eastAsia"/>
              </w:rPr>
              <w:t>nd</w:t>
            </w:r>
            <w:r w:rsidR="00942905">
              <w:rPr>
                <w:rFonts w:hint="eastAsia"/>
              </w:rPr>
              <w:t>Mox</w:t>
            </w:r>
            <w:proofErr w:type="gramStart"/>
            <w:r w:rsidR="00942905">
              <w:rPr>
                <w:rFonts w:hint="eastAsia"/>
              </w:rPr>
              <w:t>.</w:t>
            </w:r>
            <w:r>
              <w:rPr>
                <w:rFonts w:hint="eastAsia"/>
              </w:rPr>
              <w:t>&amp;</w:t>
            </w:r>
            <w:proofErr w:type="gramEnd"/>
            <w:r>
              <w:rPr>
                <w:rFonts w:hint="eastAsia"/>
              </w:rPr>
              <w:t>Tuina</w:t>
            </w:r>
            <w:proofErr w:type="spellEnd"/>
            <w:r>
              <w:rPr>
                <w:rFonts w:hint="eastAsia"/>
              </w:rPr>
              <w:t>, and have a comparatively good grasp on some special disea</w:t>
            </w:r>
            <w:r w:rsidR="00942905">
              <w:rPr>
                <w:rFonts w:hint="eastAsia"/>
              </w:rPr>
              <w:t xml:space="preserve">ses which clinical </w:t>
            </w:r>
            <w:proofErr w:type="spellStart"/>
            <w:r w:rsidR="00942905">
              <w:rPr>
                <w:rFonts w:hint="eastAsia"/>
              </w:rPr>
              <w:t>Acu</w:t>
            </w:r>
            <w:proofErr w:type="spellEnd"/>
            <w:r w:rsidR="00942905">
              <w:rPr>
                <w:rFonts w:hint="eastAsia"/>
              </w:rPr>
              <w:t xml:space="preserve">. </w:t>
            </w:r>
            <w:proofErr w:type="spellStart"/>
            <w:r w:rsidR="00ED5CD4">
              <w:rPr>
                <w:rFonts w:hint="eastAsia"/>
              </w:rPr>
              <w:t>a</w:t>
            </w:r>
            <w:r w:rsidR="00942905">
              <w:rPr>
                <w:rFonts w:hint="eastAsia"/>
              </w:rPr>
              <w:t>ndMox</w:t>
            </w:r>
            <w:proofErr w:type="gramStart"/>
            <w:r w:rsidR="00942905">
              <w:rPr>
                <w:rFonts w:hint="eastAsia"/>
              </w:rPr>
              <w:t>.</w:t>
            </w:r>
            <w:r>
              <w:rPr>
                <w:rFonts w:hint="eastAsia"/>
              </w:rPr>
              <w:t>&amp;</w:t>
            </w:r>
            <w:proofErr w:type="gramEnd"/>
            <w:r>
              <w:rPr>
                <w:rFonts w:hint="eastAsia"/>
              </w:rPr>
              <w:t>Tuina</w:t>
            </w:r>
            <w:proofErr w:type="spellEnd"/>
            <w:r>
              <w:rPr>
                <w:rFonts w:hint="eastAsia"/>
              </w:rPr>
              <w:t xml:space="preserve"> have unique effects on. </w:t>
            </w:r>
            <w:r>
              <w:t>I</w:t>
            </w:r>
            <w:r>
              <w:rPr>
                <w:rFonts w:hint="eastAsia"/>
              </w:rPr>
              <w:t xml:space="preserve">t will undoubtedly lay a foundation for further study of TCM in future. Meanwhile, discussion with trainees will help us know better about local frequently-occurred diseases, explore actively effective TCM therapies, and enhance mutual exchange </w:t>
            </w:r>
            <w:r w:rsidR="00942905">
              <w:rPr>
                <w:rFonts w:hint="eastAsia"/>
              </w:rPr>
              <w:t xml:space="preserve">and cooperation on </w:t>
            </w:r>
            <w:proofErr w:type="spellStart"/>
            <w:r w:rsidR="00942905">
              <w:rPr>
                <w:rFonts w:hint="eastAsia"/>
              </w:rPr>
              <w:t>Acu</w:t>
            </w:r>
            <w:proofErr w:type="spellEnd"/>
            <w:r w:rsidR="00942905">
              <w:rPr>
                <w:rFonts w:hint="eastAsia"/>
              </w:rPr>
              <w:t xml:space="preserve">. </w:t>
            </w:r>
            <w:proofErr w:type="spellStart"/>
            <w:r w:rsidR="00ED5CD4">
              <w:rPr>
                <w:rFonts w:hint="eastAsia"/>
              </w:rPr>
              <w:t>a</w:t>
            </w:r>
            <w:r w:rsidR="00942905">
              <w:rPr>
                <w:rFonts w:hint="eastAsia"/>
              </w:rPr>
              <w:t>ndMox</w:t>
            </w:r>
            <w:proofErr w:type="gramStart"/>
            <w:r w:rsidR="00942905">
              <w:rPr>
                <w:rFonts w:hint="eastAsia"/>
              </w:rPr>
              <w:t>.</w:t>
            </w:r>
            <w:r>
              <w:rPr>
                <w:rFonts w:hint="eastAsia"/>
              </w:rPr>
              <w:t>&amp;</w:t>
            </w:r>
            <w:proofErr w:type="gramEnd"/>
            <w:r>
              <w:rPr>
                <w:rFonts w:hint="eastAsia"/>
              </w:rPr>
              <w:t>Tuinabewteen</w:t>
            </w:r>
            <w:proofErr w:type="spellEnd"/>
            <w:r>
              <w:rPr>
                <w:rFonts w:hint="eastAsia"/>
              </w:rPr>
              <w:t xml:space="preserve"> Shanxi province and trainees</w:t>
            </w:r>
            <w:r>
              <w:t>’</w:t>
            </w:r>
            <w:r>
              <w:rPr>
                <w:rFonts w:hint="eastAsia"/>
              </w:rPr>
              <w:t xml:space="preserve"> countries. We hope that participants will bring back technologies of </w:t>
            </w:r>
            <w:proofErr w:type="spellStart"/>
            <w:r>
              <w:rPr>
                <w:rFonts w:hint="eastAsia"/>
              </w:rPr>
              <w:t>Acu.</w:t>
            </w:r>
            <w:r w:rsidR="00ED5CD4">
              <w:rPr>
                <w:rFonts w:hint="eastAsia"/>
              </w:rPr>
              <w:t>a</w:t>
            </w:r>
            <w:r>
              <w:rPr>
                <w:rFonts w:hint="eastAsia"/>
              </w:rPr>
              <w:t>nd</w:t>
            </w:r>
            <w:r w:rsidR="00942905">
              <w:rPr>
                <w:rFonts w:hint="eastAsia"/>
              </w:rPr>
              <w:t>Mox</w:t>
            </w:r>
            <w:proofErr w:type="gramStart"/>
            <w:r w:rsidR="00942905">
              <w:rPr>
                <w:rFonts w:hint="eastAsia"/>
              </w:rPr>
              <w:t>.</w:t>
            </w:r>
            <w:r>
              <w:rPr>
                <w:rFonts w:hint="eastAsia"/>
              </w:rPr>
              <w:t>&amp;</w:t>
            </w:r>
            <w:proofErr w:type="gramEnd"/>
            <w:r>
              <w:rPr>
                <w:rFonts w:hint="eastAsia"/>
              </w:rPr>
              <w:t>Tuina</w:t>
            </w:r>
            <w:proofErr w:type="spellEnd"/>
            <w:r>
              <w:rPr>
                <w:rFonts w:hint="eastAsia"/>
              </w:rPr>
              <w:t xml:space="preserve"> and its treating concept that they have learned in China to their counties, and serve local people</w:t>
            </w:r>
            <w:r>
              <w:t>’</w:t>
            </w:r>
            <w:r>
              <w:rPr>
                <w:rFonts w:hint="eastAsia"/>
              </w:rPr>
              <w:t>s health with TCM in a better way.</w:t>
            </w:r>
          </w:p>
        </w:tc>
      </w:tr>
    </w:tbl>
    <w:p w:rsidR="00F5440E" w:rsidRPr="00341E57" w:rsidRDefault="00F5440E"/>
    <w:sectPr w:rsidR="00F5440E" w:rsidRPr="00341E57" w:rsidSect="00B10048">
      <w:pgSz w:w="11906" w:h="16838"/>
      <w:pgMar w:top="1418" w:right="1474" w:bottom="1418"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A29" w:rsidRDefault="008A6A29" w:rsidP="006B7C00">
      <w:r>
        <w:separator/>
      </w:r>
    </w:p>
  </w:endnote>
  <w:endnote w:type="continuationSeparator" w:id="0">
    <w:p w:rsidR="008A6A29" w:rsidRDefault="008A6A29" w:rsidP="006B7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A29" w:rsidRDefault="008A6A29" w:rsidP="006B7C00">
      <w:r>
        <w:separator/>
      </w:r>
    </w:p>
  </w:footnote>
  <w:footnote w:type="continuationSeparator" w:id="0">
    <w:p w:rsidR="008A6A29" w:rsidRDefault="008A6A29" w:rsidP="006B7C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E57"/>
    <w:rsid w:val="000150F1"/>
    <w:rsid w:val="0017470D"/>
    <w:rsid w:val="001D2908"/>
    <w:rsid w:val="00341E57"/>
    <w:rsid w:val="004536DA"/>
    <w:rsid w:val="00457172"/>
    <w:rsid w:val="004A2B32"/>
    <w:rsid w:val="005B62CF"/>
    <w:rsid w:val="00643258"/>
    <w:rsid w:val="006B7C00"/>
    <w:rsid w:val="00764B84"/>
    <w:rsid w:val="00862A4F"/>
    <w:rsid w:val="008A6A29"/>
    <w:rsid w:val="00942905"/>
    <w:rsid w:val="0097105E"/>
    <w:rsid w:val="009B4CD4"/>
    <w:rsid w:val="00AF6818"/>
    <w:rsid w:val="00B2745D"/>
    <w:rsid w:val="00C73C21"/>
    <w:rsid w:val="00CA7466"/>
    <w:rsid w:val="00D17ADB"/>
    <w:rsid w:val="00EC3D89"/>
    <w:rsid w:val="00ED5CD4"/>
    <w:rsid w:val="00F5440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57"/>
    <w:pPr>
      <w:widowControl w:val="0"/>
      <w:jc w:val="both"/>
    </w:pPr>
    <w:rPr>
      <w:rFonts w:ascii="Times New Roman" w:eastAsia="SimSu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41E57"/>
    <w:rPr>
      <w:color w:val="0000FF" w:themeColor="hyperlink"/>
      <w:u w:val="single"/>
    </w:rPr>
  </w:style>
  <w:style w:type="paragraph" w:styleId="Header">
    <w:name w:val="header"/>
    <w:basedOn w:val="Normal"/>
    <w:link w:val="HeaderChar"/>
    <w:uiPriority w:val="99"/>
    <w:unhideWhenUsed/>
    <w:rsid w:val="006B7C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B7C00"/>
    <w:rPr>
      <w:rFonts w:ascii="Times New Roman" w:eastAsia="SimSun" w:hAnsi="Times New Roman" w:cs="Times New Roman"/>
      <w:sz w:val="18"/>
      <w:szCs w:val="18"/>
    </w:rPr>
  </w:style>
  <w:style w:type="paragraph" w:styleId="Footer">
    <w:name w:val="footer"/>
    <w:basedOn w:val="Normal"/>
    <w:link w:val="FooterChar"/>
    <w:uiPriority w:val="99"/>
    <w:unhideWhenUsed/>
    <w:rsid w:val="006B7C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B7C00"/>
    <w:rPr>
      <w:rFonts w:ascii="Times New Roman" w:eastAsia="SimSu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57"/>
    <w:pPr>
      <w:widowControl w:val="0"/>
      <w:jc w:val="both"/>
    </w:pPr>
    <w:rPr>
      <w:rFonts w:ascii="Times New Roman" w:eastAsia="SimSu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41E57"/>
    <w:rPr>
      <w:color w:val="0000FF" w:themeColor="hyperlink"/>
      <w:u w:val="single"/>
    </w:rPr>
  </w:style>
  <w:style w:type="paragraph" w:styleId="Header">
    <w:name w:val="header"/>
    <w:basedOn w:val="Normal"/>
    <w:link w:val="HeaderChar"/>
    <w:uiPriority w:val="99"/>
    <w:unhideWhenUsed/>
    <w:rsid w:val="006B7C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B7C00"/>
    <w:rPr>
      <w:rFonts w:ascii="Times New Roman" w:eastAsia="SimSun" w:hAnsi="Times New Roman" w:cs="Times New Roman"/>
      <w:sz w:val="18"/>
      <w:szCs w:val="18"/>
    </w:rPr>
  </w:style>
  <w:style w:type="paragraph" w:styleId="Footer">
    <w:name w:val="footer"/>
    <w:basedOn w:val="Normal"/>
    <w:link w:val="FooterChar"/>
    <w:uiPriority w:val="99"/>
    <w:unhideWhenUsed/>
    <w:rsid w:val="006B7C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B7C00"/>
    <w:rPr>
      <w:rFonts w:ascii="Times New Roman" w:eastAsia="SimSu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Rubin gulaboski</cp:lastModifiedBy>
  <cp:revision>3</cp:revision>
  <dcterms:created xsi:type="dcterms:W3CDTF">2018-04-23T07:48:00Z</dcterms:created>
  <dcterms:modified xsi:type="dcterms:W3CDTF">2018-04-24T10:37:00Z</dcterms:modified>
</cp:coreProperties>
</file>